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34FB" w14:textId="4E60910D" w:rsidR="005102C2" w:rsidRPr="00071F4E" w:rsidRDefault="005102C2" w:rsidP="005102C2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="00F6001D" w:rsidRPr="00071F4E">
        <w:rPr>
          <w:rFonts w:ascii="Times New Roman" w:eastAsia="SimSun" w:hAnsi="Times New Roman"/>
          <w:b/>
          <w:sz w:val="24"/>
          <w:lang w:val="en-US" w:eastAsia="zh-CN"/>
        </w:rPr>
        <w:t>#1</w:t>
      </w:r>
      <w:r w:rsidR="00F6001D">
        <w:rPr>
          <w:rFonts w:ascii="Times New Roman" w:eastAsia="SimSun" w:hAnsi="Times New Roman"/>
          <w:b/>
          <w:sz w:val="24"/>
          <w:lang w:val="en-US" w:eastAsia="zh-CN"/>
        </w:rPr>
        <w:t>11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R1-</w:t>
      </w:r>
      <w:r w:rsidR="00A67A7E" w:rsidRPr="00FE7C7A">
        <w:rPr>
          <w:rFonts w:ascii="Times New Roman" w:eastAsia="SimSun" w:hAnsi="Times New Roman"/>
          <w:b/>
          <w:sz w:val="24"/>
          <w:lang w:val="en-US" w:eastAsia="zh-CN"/>
        </w:rPr>
        <w:t>22</w:t>
      </w:r>
      <w:r w:rsidR="00CB69D9">
        <w:rPr>
          <w:rFonts w:ascii="Times New Roman" w:eastAsia="SimSun" w:hAnsi="Times New Roman"/>
          <w:b/>
          <w:sz w:val="24"/>
          <w:lang w:val="en-US" w:eastAsia="zh-CN"/>
        </w:rPr>
        <w:t>11712</w:t>
      </w:r>
    </w:p>
    <w:bookmarkEnd w:id="0"/>
    <w:p w14:paraId="1A2885EC" w14:textId="77777777" w:rsidR="00342CF9" w:rsidRPr="00EB4027" w:rsidRDefault="00342CF9" w:rsidP="00342CF9">
      <w:pPr>
        <w:rPr>
          <w:rFonts w:ascii="Times New Roman" w:eastAsia="SimSun" w:hAnsi="Times New Roman" w:cs="Times New Roman"/>
          <w:b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szCs w:val="20"/>
          <w:lang w:eastAsia="zh-CN"/>
        </w:rPr>
        <w:t>Toulouse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 xml:space="preserve"> France, November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14</w:t>
      </w:r>
      <w:r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–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 xml:space="preserve"> 18</w:t>
      </w:r>
      <w:r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p w14:paraId="34DD9506" w14:textId="77777777" w:rsidR="005102C2" w:rsidRPr="00071F4E" w:rsidRDefault="005102C2" w:rsidP="005102C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3AAC79E" w14:textId="6AC621AD" w:rsidR="005102C2" w:rsidRPr="00071F4E" w:rsidRDefault="005102C2" w:rsidP="005102C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</w:t>
      </w:r>
      <w:r w:rsidR="000C44A5">
        <w:rPr>
          <w:rFonts w:ascii="Times New Roman" w:hAnsi="Times New Roman"/>
          <w:b/>
          <w:bCs/>
          <w:sz w:val="24"/>
          <w:lang w:val="en-US"/>
        </w:rPr>
        <w:t>14.</w:t>
      </w:r>
      <w:r w:rsidR="00024B03">
        <w:rPr>
          <w:rFonts w:ascii="Times New Roman" w:hAnsi="Times New Roman"/>
          <w:b/>
          <w:bCs/>
          <w:sz w:val="24"/>
          <w:lang w:val="en-US"/>
        </w:rPr>
        <w:t>2</w:t>
      </w:r>
    </w:p>
    <w:p w14:paraId="39B8DA55" w14:textId="77777777" w:rsidR="005102C2" w:rsidRPr="00071F4E" w:rsidRDefault="005102C2" w:rsidP="005102C2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</w:r>
      <w:proofErr w:type="spellStart"/>
      <w:r w:rsidRPr="00071F4E">
        <w:rPr>
          <w:rFonts w:ascii="Times New Roman" w:hAnsi="Times New Roman" w:cs="Times New Roman"/>
          <w:b/>
          <w:bCs/>
        </w:rPr>
        <w:t>InterDigital</w:t>
      </w:r>
      <w:proofErr w:type="spellEnd"/>
      <w:r w:rsidRPr="00071F4E">
        <w:rPr>
          <w:rFonts w:ascii="Times New Roman" w:hAnsi="Times New Roman" w:cs="Times New Roman"/>
          <w:b/>
          <w:bCs/>
        </w:rPr>
        <w:t>, Inc.</w:t>
      </w:r>
    </w:p>
    <w:p w14:paraId="039CB1DE" w14:textId="6233EC14" w:rsidR="005102C2" w:rsidRPr="00697126" w:rsidRDefault="005102C2" w:rsidP="005102C2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CB69D9">
        <w:rPr>
          <w:rFonts w:ascii="Times New Roman" w:hAnsi="Times New Roman" w:cs="Times New Roman"/>
          <w:b/>
          <w:bCs/>
        </w:rPr>
        <w:t>Discussion on power domain enhancements</w:t>
      </w:r>
      <w:r w:rsidR="000C44A5">
        <w:rPr>
          <w:rFonts w:ascii="Times New Roman" w:hAnsi="Times New Roman" w:cs="Times New Roman"/>
          <w:b/>
          <w:bCs/>
        </w:rPr>
        <w:t xml:space="preserve"> </w:t>
      </w:r>
    </w:p>
    <w:p w14:paraId="2D6053F6" w14:textId="1269D5E8" w:rsidR="005102C2" w:rsidRDefault="005102C2" w:rsidP="005102C2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013FE9B2" w14:textId="77777777" w:rsidR="009A3A6F" w:rsidRPr="00071F4E" w:rsidRDefault="009A3A6F" w:rsidP="005102C2">
      <w:pPr>
        <w:ind w:left="1985" w:hanging="1985"/>
        <w:rPr>
          <w:rFonts w:ascii="Times New Roman" w:hAnsi="Times New Roman" w:cs="Times New Roman"/>
          <w:b/>
          <w:bCs/>
        </w:rPr>
      </w:pPr>
    </w:p>
    <w:p w14:paraId="6381D4B0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35803A68" w14:textId="1B28D2EA" w:rsidR="00024B03" w:rsidRPr="0064278F" w:rsidRDefault="001155B8" w:rsidP="0064278F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4278F">
        <w:rPr>
          <w:rFonts w:ascii="Times New Roman" w:hAnsi="Times New Roman" w:cs="Times New Roman"/>
        </w:rPr>
        <w:t xml:space="preserve">RAN approved a WI on further coverage enhancements for NR </w:t>
      </w:r>
      <w:r w:rsidRPr="0064278F">
        <w:rPr>
          <w:rFonts w:ascii="Times New Roman" w:hAnsi="Times New Roman" w:cs="Times New Roman"/>
        </w:rPr>
        <w:fldChar w:fldCharType="begin"/>
      </w:r>
      <w:r w:rsidRPr="0064278F">
        <w:rPr>
          <w:rFonts w:ascii="Times New Roman" w:hAnsi="Times New Roman" w:cs="Times New Roman"/>
        </w:rPr>
        <w:instrText xml:space="preserve"> REF _Ref101942192 \r \h  \* MERGEFORMAT </w:instrText>
      </w:r>
      <w:r w:rsidRPr="0064278F">
        <w:rPr>
          <w:rFonts w:ascii="Times New Roman" w:hAnsi="Times New Roman" w:cs="Times New Roman"/>
        </w:rPr>
      </w:r>
      <w:r w:rsidRPr="0064278F">
        <w:rPr>
          <w:rFonts w:ascii="Times New Roman" w:hAnsi="Times New Roman" w:cs="Times New Roman"/>
        </w:rPr>
        <w:fldChar w:fldCharType="separate"/>
      </w:r>
      <w:r w:rsidRPr="0064278F">
        <w:rPr>
          <w:rFonts w:ascii="Times New Roman" w:hAnsi="Times New Roman" w:cs="Times New Roman"/>
        </w:rPr>
        <w:t>[1]</w:t>
      </w:r>
      <w:r w:rsidRPr="0064278F">
        <w:rPr>
          <w:rFonts w:ascii="Times New Roman" w:hAnsi="Times New Roman" w:cs="Times New Roman"/>
        </w:rPr>
        <w:fldChar w:fldCharType="end"/>
      </w:r>
      <w:r w:rsidRPr="0064278F">
        <w:rPr>
          <w:rFonts w:ascii="Times New Roman" w:hAnsi="Times New Roman" w:cs="Times New Roman"/>
        </w:rPr>
        <w:t xml:space="preserve">. </w:t>
      </w:r>
      <w:r w:rsidR="0087701D" w:rsidRPr="0064278F">
        <w:rPr>
          <w:rFonts w:ascii="Times New Roman" w:hAnsi="Times New Roman" w:cs="Times New Roman"/>
        </w:rPr>
        <w:t xml:space="preserve">The WI </w:t>
      </w:r>
      <w:r w:rsidR="002B735A" w:rsidRPr="0064278F">
        <w:rPr>
          <w:rFonts w:ascii="Times New Roman" w:hAnsi="Times New Roman" w:cs="Times New Roman"/>
        </w:rPr>
        <w:t xml:space="preserve">objective is to study and if </w:t>
      </w:r>
      <w:r w:rsidR="0010304E" w:rsidRPr="0064278F">
        <w:rPr>
          <w:rFonts w:ascii="Times New Roman" w:hAnsi="Times New Roman" w:cs="Times New Roman"/>
        </w:rPr>
        <w:t>necessary,</w:t>
      </w:r>
      <w:r w:rsidR="002B735A" w:rsidRPr="0064278F">
        <w:rPr>
          <w:rFonts w:ascii="Times New Roman" w:hAnsi="Times New Roman" w:cs="Times New Roman"/>
        </w:rPr>
        <w:t xml:space="preserve"> specify enhancements to realize </w:t>
      </w:r>
      <w:r w:rsidR="00512BB5" w:rsidRPr="0064278F">
        <w:rPr>
          <w:rFonts w:ascii="Times New Roman" w:hAnsi="Times New Roman" w:cs="Times New Roman"/>
        </w:rPr>
        <w:t>increasing UE power limit and enhancement to reduce MPR/PAR. In the RAN1#110</w:t>
      </w:r>
      <w:r w:rsidR="003624DB" w:rsidRPr="0064278F">
        <w:rPr>
          <w:rFonts w:ascii="Times New Roman" w:hAnsi="Times New Roman" w:cs="Times New Roman"/>
        </w:rPr>
        <w:t>b-e meeting,</w:t>
      </w:r>
      <w:r w:rsidR="00484231" w:rsidRPr="0064278F">
        <w:rPr>
          <w:rFonts w:ascii="Times New Roman" w:hAnsi="Times New Roman" w:cs="Times New Roman"/>
        </w:rPr>
        <w:t xml:space="preserve"> the design aspects </w:t>
      </w:r>
      <w:r w:rsidR="0064278F" w:rsidRPr="0064278F">
        <w:rPr>
          <w:rFonts w:ascii="Times New Roman" w:hAnsi="Times New Roman" w:cs="Times New Roman"/>
        </w:rPr>
        <w:t>to be considered for possible enhancements as well as some evaluation assumptions were agreed</w:t>
      </w:r>
      <w:r w:rsidR="009A081F">
        <w:rPr>
          <w:rFonts w:ascii="Times New Roman" w:hAnsi="Times New Roman" w:cs="Times New Roman"/>
        </w:rPr>
        <w:t xml:space="preserve"> and captured in</w:t>
      </w:r>
      <w:r w:rsidR="00654D74">
        <w:rPr>
          <w:rFonts w:ascii="Times New Roman" w:hAnsi="Times New Roman" w:cs="Times New Roman"/>
        </w:rPr>
        <w:t xml:space="preserve"> the </w:t>
      </w:r>
      <w:r w:rsidR="00654D74">
        <w:rPr>
          <w:rFonts w:ascii="Times New Roman" w:hAnsi="Times New Roman" w:cs="Times New Roman"/>
        </w:rPr>
        <w:fldChar w:fldCharType="begin"/>
      </w:r>
      <w:r w:rsidR="00654D74">
        <w:rPr>
          <w:rFonts w:ascii="Times New Roman" w:hAnsi="Times New Roman" w:cs="Times New Roman"/>
        </w:rPr>
        <w:instrText xml:space="preserve"> REF _Ref118376158 \h  \* MERGEFORMAT </w:instrText>
      </w:r>
      <w:r w:rsidR="00654D74">
        <w:rPr>
          <w:rFonts w:ascii="Times New Roman" w:hAnsi="Times New Roman" w:cs="Times New Roman"/>
        </w:rPr>
      </w:r>
      <w:r w:rsidR="00654D74">
        <w:rPr>
          <w:rFonts w:ascii="Times New Roman" w:hAnsi="Times New Roman" w:cs="Times New Roman"/>
        </w:rPr>
        <w:fldChar w:fldCharType="separate"/>
      </w:r>
      <w:r w:rsidR="00654D74" w:rsidRPr="00654D74">
        <w:rPr>
          <w:rFonts w:ascii="Times New Roman" w:hAnsi="Times New Roman" w:cs="Times New Roman"/>
        </w:rPr>
        <w:t>Appendix</w:t>
      </w:r>
      <w:r w:rsidR="00654D74">
        <w:rPr>
          <w:rFonts w:ascii="Times New Roman" w:hAnsi="Times New Roman" w:cs="Times New Roman"/>
        </w:rPr>
        <w:fldChar w:fldCharType="end"/>
      </w:r>
      <w:r w:rsidR="0064278F" w:rsidRPr="0064278F">
        <w:rPr>
          <w:rFonts w:ascii="Times New Roman" w:hAnsi="Times New Roman" w:cs="Times New Roman"/>
        </w:rPr>
        <w:t>.</w:t>
      </w:r>
      <w:r w:rsidR="0064278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8B32BB">
        <w:rPr>
          <w:rFonts w:ascii="Times New Roman" w:hAnsi="Times New Roman" w:cs="Times New Roman"/>
        </w:rPr>
        <w:t>In this contribution</w:t>
      </w:r>
      <w:r w:rsidR="008B32BB" w:rsidRPr="00654D74">
        <w:rPr>
          <w:rFonts w:ascii="Times New Roman" w:hAnsi="Times New Roman" w:cs="Times New Roman"/>
        </w:rPr>
        <w:t>, we discuss</w:t>
      </w:r>
      <w:r w:rsidR="00654D74" w:rsidRPr="00654D74">
        <w:rPr>
          <w:rFonts w:ascii="Times New Roman" w:hAnsi="Times New Roman" w:cs="Times New Roman"/>
        </w:rPr>
        <w:t xml:space="preserve"> on how to enable higher UL power transmission.</w:t>
      </w:r>
    </w:p>
    <w:p w14:paraId="4E2368EB" w14:textId="77777777" w:rsidR="005102C2" w:rsidRDefault="005102C2" w:rsidP="005102C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4D085195" w14:textId="53C3D84E" w:rsidR="00124A45" w:rsidRDefault="00A06EBC" w:rsidP="00A1737E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In NR carrier aggregation, the UE performs power control per each serving cell and </w:t>
      </w:r>
      <w:r w:rsidR="005873AE">
        <w:rPr>
          <w:rFonts w:ascii="Times New Roman" w:hAnsi="Times New Roman" w:cs="Times New Roman"/>
          <w:lang w:val="en-GB" w:eastAsia="zh-CN"/>
        </w:rPr>
        <w:t>ensure that</w:t>
      </w:r>
      <w:r>
        <w:rPr>
          <w:rFonts w:ascii="Times New Roman" w:hAnsi="Times New Roman" w:cs="Times New Roman"/>
          <w:lang w:val="en-GB" w:eastAsia="zh-CN"/>
        </w:rPr>
        <w:t xml:space="preserve"> the total transmitted power </w:t>
      </w:r>
      <w:r w:rsidR="009A730D">
        <w:rPr>
          <w:rFonts w:ascii="Times New Roman" w:hAnsi="Times New Roman" w:cs="Times New Roman"/>
          <w:lang w:val="en-GB" w:eastAsia="zh-CN"/>
        </w:rPr>
        <w:t xml:space="preserve">is </w:t>
      </w:r>
      <w:r>
        <w:rPr>
          <w:rFonts w:ascii="Times New Roman" w:hAnsi="Times New Roman" w:cs="Times New Roman"/>
          <w:lang w:val="en-GB" w:eastAsia="zh-CN"/>
        </w:rPr>
        <w:t>below the limit set for CA power class</w:t>
      </w:r>
      <w:r w:rsidR="009A730D">
        <w:rPr>
          <w:rFonts w:ascii="Times New Roman" w:hAnsi="Times New Roman" w:cs="Times New Roman"/>
          <w:lang w:val="en-GB" w:eastAsia="zh-CN"/>
        </w:rPr>
        <w:t xml:space="preserve"> i.e., </w:t>
      </w:r>
      <w:proofErr w:type="spellStart"/>
      <w:r w:rsidR="009A730D">
        <w:rPr>
          <w:rFonts w:ascii="Times New Roman" w:hAnsi="Times New Roman" w:cs="Times New Roman"/>
          <w:lang w:val="en-GB" w:eastAsia="zh-CN"/>
        </w:rPr>
        <w:t>Pcmax</w:t>
      </w:r>
      <w:proofErr w:type="spellEnd"/>
      <w:r w:rsidR="005873AE">
        <w:rPr>
          <w:rFonts w:ascii="Times New Roman" w:hAnsi="Times New Roman" w:cs="Times New Roman"/>
          <w:lang w:val="en-GB" w:eastAsia="zh-CN"/>
        </w:rPr>
        <w:t xml:space="preserve">. </w:t>
      </w:r>
      <w:r w:rsidR="009A730D">
        <w:rPr>
          <w:rFonts w:ascii="Times New Roman" w:hAnsi="Times New Roman" w:cs="Times New Roman"/>
          <w:lang w:val="en-GB" w:eastAsia="zh-CN"/>
        </w:rPr>
        <w:t xml:space="preserve">If the total power exceeds the limit, the UE allocates power in a priority order. </w:t>
      </w:r>
      <w:r w:rsidR="00F43392">
        <w:rPr>
          <w:rFonts w:ascii="Times New Roman" w:hAnsi="Times New Roman" w:cs="Times New Roman"/>
          <w:lang w:val="en-GB" w:eastAsia="zh-CN"/>
        </w:rPr>
        <w:t xml:space="preserve">In Rel-15/16, </w:t>
      </w:r>
      <w:proofErr w:type="spellStart"/>
      <w:r w:rsidR="00F43392">
        <w:rPr>
          <w:rFonts w:ascii="Times New Roman" w:hAnsi="Times New Roman" w:cs="Times New Roman"/>
          <w:lang w:val="en-GB" w:eastAsia="zh-CN"/>
        </w:rPr>
        <w:t>Pcmax</w:t>
      </w:r>
      <w:r w:rsidR="00622935">
        <w:rPr>
          <w:rFonts w:ascii="Times New Roman" w:hAnsi="Times New Roman" w:cs="Times New Roman"/>
          <w:lang w:val="en-GB" w:eastAsia="zh-CN"/>
        </w:rPr>
        <w:t>_CA</w:t>
      </w:r>
      <w:proofErr w:type="spellEnd"/>
      <w:r w:rsidR="00A01524">
        <w:rPr>
          <w:rFonts w:ascii="Times New Roman" w:hAnsi="Times New Roman" w:cs="Times New Roman"/>
          <w:lang w:val="en-GB" w:eastAsia="zh-CN"/>
        </w:rPr>
        <w:t xml:space="preserve"> </w:t>
      </w:r>
      <w:r w:rsidR="00F43392">
        <w:rPr>
          <w:rFonts w:ascii="Times New Roman" w:hAnsi="Times New Roman" w:cs="Times New Roman"/>
          <w:lang w:val="en-GB" w:eastAsia="zh-CN"/>
        </w:rPr>
        <w:t>ha</w:t>
      </w:r>
      <w:r w:rsidR="00CE57BD">
        <w:rPr>
          <w:rFonts w:ascii="Times New Roman" w:hAnsi="Times New Roman" w:cs="Times New Roman"/>
          <w:lang w:val="en-GB" w:eastAsia="zh-CN"/>
        </w:rPr>
        <w:t>s</w:t>
      </w:r>
      <w:r w:rsidR="00F43392">
        <w:rPr>
          <w:rFonts w:ascii="Times New Roman" w:hAnsi="Times New Roman" w:cs="Times New Roman"/>
          <w:lang w:val="en-GB" w:eastAsia="zh-CN"/>
        </w:rPr>
        <w:t xml:space="preserve"> the same value regardless of the number of combinations of UL carriers, UE capability or the activated UL carriers. In Rel-17, the UE can indicate to the network a higher power limit capability for CA </w:t>
      </w:r>
      <w:r w:rsidR="00622935">
        <w:rPr>
          <w:rFonts w:ascii="Times New Roman" w:hAnsi="Times New Roman" w:cs="Times New Roman"/>
          <w:lang w:val="en-GB" w:eastAsia="zh-CN"/>
        </w:rPr>
        <w:t xml:space="preserve">for a band combination </w:t>
      </w:r>
      <w:r w:rsidR="00F43392">
        <w:rPr>
          <w:rFonts w:ascii="Times New Roman" w:hAnsi="Times New Roman" w:cs="Times New Roman"/>
          <w:lang w:val="en-GB" w:eastAsia="zh-CN"/>
        </w:rPr>
        <w:t xml:space="preserve">and the </w:t>
      </w:r>
      <w:proofErr w:type="spellStart"/>
      <w:r w:rsidR="00F43392">
        <w:rPr>
          <w:rFonts w:ascii="Times New Roman" w:hAnsi="Times New Roman" w:cs="Times New Roman"/>
          <w:lang w:val="en-GB" w:eastAsia="zh-CN"/>
        </w:rPr>
        <w:t>Pcmax</w:t>
      </w:r>
      <w:proofErr w:type="spellEnd"/>
      <w:r w:rsidR="00F43392">
        <w:rPr>
          <w:rFonts w:ascii="Times New Roman" w:hAnsi="Times New Roman" w:cs="Times New Roman"/>
          <w:lang w:val="en-GB" w:eastAsia="zh-CN"/>
        </w:rPr>
        <w:t xml:space="preserve"> </w:t>
      </w:r>
      <w:r w:rsidR="009D2818">
        <w:rPr>
          <w:rFonts w:ascii="Times New Roman" w:hAnsi="Times New Roman" w:cs="Times New Roman"/>
          <w:lang w:val="en-GB" w:eastAsia="zh-CN"/>
        </w:rPr>
        <w:t xml:space="preserve">range limits </w:t>
      </w:r>
      <w:r w:rsidR="00F43392">
        <w:rPr>
          <w:rFonts w:ascii="Times New Roman" w:hAnsi="Times New Roman" w:cs="Times New Roman"/>
          <w:lang w:val="en-GB" w:eastAsia="zh-CN"/>
        </w:rPr>
        <w:t>can be increased</w:t>
      </w:r>
      <w:r w:rsidR="002655E5">
        <w:rPr>
          <w:rFonts w:ascii="Times New Roman" w:hAnsi="Times New Roman" w:cs="Times New Roman"/>
          <w:lang w:val="en-GB" w:eastAsia="zh-CN"/>
        </w:rPr>
        <w:t xml:space="preserve"> accordingly</w:t>
      </w:r>
      <w:r w:rsidR="00F43392">
        <w:rPr>
          <w:rFonts w:ascii="Times New Roman" w:hAnsi="Times New Roman" w:cs="Times New Roman"/>
          <w:lang w:val="en-GB" w:eastAsia="zh-CN"/>
        </w:rPr>
        <w:t>.</w:t>
      </w:r>
      <w:r w:rsidR="002655E5">
        <w:rPr>
          <w:rFonts w:ascii="Times New Roman" w:hAnsi="Times New Roman" w:cs="Times New Roman"/>
          <w:lang w:val="en-GB" w:eastAsia="zh-CN"/>
        </w:rPr>
        <w:t xml:space="preserve"> One potential enhancement</w:t>
      </w:r>
      <w:r w:rsidR="006E1968">
        <w:rPr>
          <w:rFonts w:ascii="Times New Roman" w:hAnsi="Times New Roman" w:cs="Times New Roman"/>
          <w:lang w:val="en-GB" w:eastAsia="zh-CN"/>
        </w:rPr>
        <w:t xml:space="preserve"> </w:t>
      </w:r>
      <w:r w:rsidR="002655E5">
        <w:rPr>
          <w:rFonts w:ascii="Times New Roman" w:hAnsi="Times New Roman" w:cs="Times New Roman"/>
          <w:lang w:val="en-GB" w:eastAsia="zh-CN"/>
        </w:rPr>
        <w:t xml:space="preserve">to consider in Rel-18 is to </w:t>
      </w:r>
      <w:r w:rsidR="00C1312D">
        <w:rPr>
          <w:rFonts w:ascii="Times New Roman" w:hAnsi="Times New Roman" w:cs="Times New Roman"/>
          <w:lang w:val="en-GB" w:eastAsia="zh-CN"/>
        </w:rPr>
        <w:t xml:space="preserve">dynamically </w:t>
      </w:r>
      <w:r w:rsidR="002655E5">
        <w:rPr>
          <w:rFonts w:ascii="Times New Roman" w:hAnsi="Times New Roman" w:cs="Times New Roman"/>
          <w:lang w:val="en-GB" w:eastAsia="zh-CN"/>
        </w:rPr>
        <w:t xml:space="preserve">adapt the </w:t>
      </w:r>
      <w:proofErr w:type="spellStart"/>
      <w:r w:rsidR="002655E5">
        <w:rPr>
          <w:rFonts w:ascii="Times New Roman" w:hAnsi="Times New Roman" w:cs="Times New Roman"/>
          <w:lang w:val="en-GB" w:eastAsia="zh-CN"/>
        </w:rPr>
        <w:t>Pcmax</w:t>
      </w:r>
      <w:proofErr w:type="spellEnd"/>
      <w:r w:rsidR="002655E5">
        <w:rPr>
          <w:rFonts w:ascii="Times New Roman" w:hAnsi="Times New Roman" w:cs="Times New Roman"/>
          <w:lang w:val="en-GB" w:eastAsia="zh-CN"/>
        </w:rPr>
        <w:t xml:space="preserve"> based on the UE’s scenario.</w:t>
      </w:r>
      <w:r w:rsidR="006E1968">
        <w:rPr>
          <w:rFonts w:ascii="Times New Roman" w:hAnsi="Times New Roman" w:cs="Times New Roman"/>
          <w:lang w:val="en-GB" w:eastAsia="zh-CN"/>
        </w:rPr>
        <w:t xml:space="preserve"> The UE can report to the </w:t>
      </w:r>
      <w:proofErr w:type="spellStart"/>
      <w:r w:rsidR="006E1968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6E1968">
        <w:rPr>
          <w:rFonts w:ascii="Times New Roman" w:hAnsi="Times New Roman" w:cs="Times New Roman"/>
          <w:lang w:val="en-GB" w:eastAsia="zh-CN"/>
        </w:rPr>
        <w:t xml:space="preserve"> its capability of supporting different power class</w:t>
      </w:r>
      <w:r w:rsidR="00622935">
        <w:rPr>
          <w:rFonts w:ascii="Times New Roman" w:hAnsi="Times New Roman" w:cs="Times New Roman"/>
          <w:lang w:val="en-GB" w:eastAsia="zh-CN"/>
        </w:rPr>
        <w:t>es</w:t>
      </w:r>
      <w:r w:rsidR="006E1968">
        <w:rPr>
          <w:rFonts w:ascii="Times New Roman" w:hAnsi="Times New Roman" w:cs="Times New Roman"/>
          <w:lang w:val="en-GB" w:eastAsia="zh-CN"/>
        </w:rPr>
        <w:t xml:space="preserve"> for different band combination</w:t>
      </w:r>
      <w:r w:rsidR="00622935">
        <w:rPr>
          <w:rFonts w:ascii="Times New Roman" w:hAnsi="Times New Roman" w:cs="Times New Roman"/>
          <w:lang w:val="en-GB" w:eastAsia="zh-CN"/>
        </w:rPr>
        <w:t>s</w:t>
      </w:r>
      <w:r w:rsidR="00654D74">
        <w:rPr>
          <w:rFonts w:ascii="Times New Roman" w:hAnsi="Times New Roman" w:cs="Times New Roman"/>
          <w:lang w:val="en-GB" w:eastAsia="zh-CN"/>
        </w:rPr>
        <w:t>,</w:t>
      </w:r>
      <w:r w:rsidR="006E1968">
        <w:rPr>
          <w:rFonts w:ascii="Times New Roman" w:hAnsi="Times New Roman" w:cs="Times New Roman"/>
          <w:lang w:val="en-GB" w:eastAsia="zh-CN"/>
        </w:rPr>
        <w:t xml:space="preserve"> </w:t>
      </w:r>
      <w:r w:rsidR="00654D74">
        <w:rPr>
          <w:rFonts w:ascii="Times New Roman" w:hAnsi="Times New Roman" w:cs="Times New Roman"/>
          <w:lang w:val="en-GB" w:eastAsia="zh-CN"/>
        </w:rPr>
        <w:t>and b</w:t>
      </w:r>
      <w:r w:rsidR="006E1968">
        <w:rPr>
          <w:rFonts w:ascii="Times New Roman" w:hAnsi="Times New Roman" w:cs="Times New Roman"/>
          <w:lang w:val="en-GB" w:eastAsia="zh-CN"/>
        </w:rPr>
        <w:t xml:space="preserve">ased </w:t>
      </w:r>
      <w:r w:rsidR="00FA3F62">
        <w:rPr>
          <w:rFonts w:ascii="Times New Roman" w:hAnsi="Times New Roman" w:cs="Times New Roman"/>
          <w:lang w:val="en-GB" w:eastAsia="zh-CN"/>
        </w:rPr>
        <w:t xml:space="preserve">on </w:t>
      </w:r>
      <w:r w:rsidR="006E1968">
        <w:rPr>
          <w:rFonts w:ascii="Times New Roman" w:hAnsi="Times New Roman" w:cs="Times New Roman"/>
          <w:lang w:val="en-GB" w:eastAsia="zh-CN"/>
        </w:rPr>
        <w:t xml:space="preserve">the operating scenario, the </w:t>
      </w:r>
      <w:proofErr w:type="spellStart"/>
      <w:r w:rsidR="006E1968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6E1968">
        <w:rPr>
          <w:rFonts w:ascii="Times New Roman" w:hAnsi="Times New Roman" w:cs="Times New Roman"/>
          <w:lang w:val="en-GB" w:eastAsia="zh-CN"/>
        </w:rPr>
        <w:t xml:space="preserve"> can change the power class of the UE. </w:t>
      </w:r>
      <w:r w:rsidR="00FA3F62">
        <w:rPr>
          <w:rFonts w:ascii="Times New Roman" w:hAnsi="Times New Roman" w:cs="Times New Roman"/>
          <w:lang w:val="en-GB" w:eastAsia="zh-CN"/>
        </w:rPr>
        <w:t xml:space="preserve">One event that could trigger power class change is </w:t>
      </w:r>
      <w:r w:rsidR="00124A45">
        <w:rPr>
          <w:rFonts w:ascii="Times New Roman" w:hAnsi="Times New Roman" w:cs="Times New Roman"/>
          <w:lang w:val="en-GB" w:eastAsia="zh-CN"/>
        </w:rPr>
        <w:t>the Spectrum Absorption Rate (SAR) requirements changes for the used UL duty cycle since the SAR limit are tested against a defined uplink duty cycle. For example, the UE is allowed to use a 50% duty cycle with PC2 (26dBm). The duty cycle has a co</w:t>
      </w:r>
      <w:r w:rsidR="00CE57BD">
        <w:rPr>
          <w:rFonts w:ascii="Times New Roman" w:hAnsi="Times New Roman" w:cs="Times New Roman"/>
          <w:lang w:val="en-GB" w:eastAsia="zh-CN"/>
        </w:rPr>
        <w:t>r</w:t>
      </w:r>
      <w:r w:rsidR="00124A45">
        <w:rPr>
          <w:rFonts w:ascii="Times New Roman" w:hAnsi="Times New Roman" w:cs="Times New Roman"/>
          <w:lang w:val="en-GB" w:eastAsia="zh-CN"/>
        </w:rPr>
        <w:t xml:space="preserve">relation with the SAR compliance and thus in some cases the UE will be falling back to PC3 (23dBm) power class. </w:t>
      </w:r>
      <w:r w:rsidR="00654D74">
        <w:rPr>
          <w:rFonts w:ascii="Times New Roman" w:hAnsi="Times New Roman" w:cs="Times New Roman"/>
          <w:lang w:val="en-GB" w:eastAsia="zh-CN"/>
        </w:rPr>
        <w:t xml:space="preserve">Correlating UE power capabilities with time domain duty cycles may bring advantages in UL coverage for different type of traffic. Some services may need a higher power for a shorter </w:t>
      </w:r>
      <w:proofErr w:type="gramStart"/>
      <w:r w:rsidR="00654D74">
        <w:rPr>
          <w:rFonts w:ascii="Times New Roman" w:hAnsi="Times New Roman" w:cs="Times New Roman"/>
          <w:lang w:val="en-GB" w:eastAsia="zh-CN"/>
        </w:rPr>
        <w:t>period of time</w:t>
      </w:r>
      <w:proofErr w:type="gramEnd"/>
      <w:r w:rsidR="00654D74">
        <w:rPr>
          <w:rFonts w:ascii="Times New Roman" w:hAnsi="Times New Roman" w:cs="Times New Roman"/>
          <w:lang w:val="en-GB" w:eastAsia="zh-CN"/>
        </w:rPr>
        <w:t xml:space="preserve">, while others </w:t>
      </w:r>
      <w:r w:rsidR="00CE57BD">
        <w:rPr>
          <w:rFonts w:ascii="Times New Roman" w:hAnsi="Times New Roman" w:cs="Times New Roman"/>
          <w:lang w:val="en-GB" w:eastAsia="zh-CN"/>
        </w:rPr>
        <w:t xml:space="preserve">may need </w:t>
      </w:r>
      <w:r w:rsidR="00654D74">
        <w:rPr>
          <w:rFonts w:ascii="Times New Roman" w:hAnsi="Times New Roman" w:cs="Times New Roman"/>
          <w:lang w:val="en-GB" w:eastAsia="zh-CN"/>
        </w:rPr>
        <w:t>lower power for a longer period of time</w:t>
      </w:r>
      <w:r w:rsidR="009D2818">
        <w:rPr>
          <w:rFonts w:ascii="Times New Roman" w:hAnsi="Times New Roman" w:cs="Times New Roman"/>
          <w:lang w:val="en-GB" w:eastAsia="zh-CN"/>
        </w:rPr>
        <w:t xml:space="preserve">. Thus, </w:t>
      </w:r>
      <w:r w:rsidR="000D74B4">
        <w:rPr>
          <w:rFonts w:ascii="Times New Roman" w:hAnsi="Times New Roman" w:cs="Times New Roman"/>
          <w:lang w:val="en-GB" w:eastAsia="zh-CN"/>
        </w:rPr>
        <w:t xml:space="preserve">different </w:t>
      </w:r>
      <w:r w:rsidR="009D2818">
        <w:rPr>
          <w:rFonts w:ascii="Times New Roman" w:hAnsi="Times New Roman" w:cs="Times New Roman"/>
          <w:lang w:val="en-GB" w:eastAsia="zh-CN"/>
        </w:rPr>
        <w:t>CA power class</w:t>
      </w:r>
      <w:r w:rsidR="000D74B4">
        <w:rPr>
          <w:rFonts w:ascii="Times New Roman" w:hAnsi="Times New Roman" w:cs="Times New Roman"/>
          <w:lang w:val="en-GB" w:eastAsia="zh-CN"/>
        </w:rPr>
        <w:t>es</w:t>
      </w:r>
      <w:r w:rsidR="009D2818">
        <w:rPr>
          <w:rFonts w:ascii="Times New Roman" w:hAnsi="Times New Roman" w:cs="Times New Roman"/>
          <w:lang w:val="en-GB" w:eastAsia="zh-CN"/>
        </w:rPr>
        <w:t xml:space="preserve"> and duty cycles may be cor</w:t>
      </w:r>
      <w:r w:rsidR="00CE57BD">
        <w:rPr>
          <w:rFonts w:ascii="Times New Roman" w:hAnsi="Times New Roman" w:cs="Times New Roman"/>
          <w:lang w:val="en-GB" w:eastAsia="zh-CN"/>
        </w:rPr>
        <w:t>r</w:t>
      </w:r>
      <w:r w:rsidR="009D2818">
        <w:rPr>
          <w:rFonts w:ascii="Times New Roman" w:hAnsi="Times New Roman" w:cs="Times New Roman"/>
          <w:lang w:val="en-GB" w:eastAsia="zh-CN"/>
        </w:rPr>
        <w:t xml:space="preserve">elated </w:t>
      </w:r>
      <w:r w:rsidR="000D74B4">
        <w:rPr>
          <w:rFonts w:ascii="Times New Roman" w:hAnsi="Times New Roman" w:cs="Times New Roman"/>
          <w:lang w:val="en-GB" w:eastAsia="zh-CN"/>
        </w:rPr>
        <w:t xml:space="preserve">for SAR compliance leading to an increased UL coverage. </w:t>
      </w:r>
    </w:p>
    <w:p w14:paraId="40303426" w14:textId="775B97C5" w:rsidR="000D74B4" w:rsidRDefault="000D74B4" w:rsidP="00A1737E">
      <w:pPr>
        <w:rPr>
          <w:rFonts w:ascii="Times New Roman" w:hAnsi="Times New Roman" w:cs="Times New Roman"/>
          <w:i/>
          <w:iCs/>
          <w:lang w:val="en-GB" w:eastAsia="zh-CN"/>
        </w:rPr>
      </w:pPr>
      <w:r w:rsidRPr="00EB4C92">
        <w:rPr>
          <w:rFonts w:ascii="Times New Roman" w:hAnsi="Times New Roman" w:cs="Times New Roman"/>
          <w:b/>
          <w:bCs/>
          <w:i/>
          <w:iCs/>
          <w:lang w:val="en-GB" w:eastAsia="zh-CN"/>
        </w:rPr>
        <w:t>Observation 1</w:t>
      </w:r>
      <w:r w:rsidRPr="00EB4C92">
        <w:rPr>
          <w:rFonts w:ascii="Times New Roman" w:hAnsi="Times New Roman" w:cs="Times New Roman"/>
          <w:i/>
          <w:iCs/>
          <w:lang w:val="en-GB" w:eastAsia="zh-CN"/>
        </w:rPr>
        <w:t>: Different CA power classes and duty cycles may be cor</w:t>
      </w:r>
      <w:r w:rsidR="00CE57BD">
        <w:rPr>
          <w:rFonts w:ascii="Times New Roman" w:hAnsi="Times New Roman" w:cs="Times New Roman"/>
          <w:i/>
          <w:iCs/>
          <w:lang w:val="en-GB" w:eastAsia="zh-CN"/>
        </w:rPr>
        <w:t>r</w:t>
      </w:r>
      <w:r w:rsidRPr="00EB4C92">
        <w:rPr>
          <w:rFonts w:ascii="Times New Roman" w:hAnsi="Times New Roman" w:cs="Times New Roman"/>
          <w:i/>
          <w:iCs/>
          <w:lang w:val="en-GB" w:eastAsia="zh-CN"/>
        </w:rPr>
        <w:t>elated for SAR compliance</w:t>
      </w:r>
      <w:r w:rsidR="00BA4DA5">
        <w:rPr>
          <w:rFonts w:ascii="Times New Roman" w:hAnsi="Times New Roman" w:cs="Times New Roman"/>
          <w:i/>
          <w:iCs/>
          <w:lang w:val="en-GB" w:eastAsia="zh-CN"/>
        </w:rPr>
        <w:t>,</w:t>
      </w:r>
      <w:r w:rsidRPr="00EB4C92">
        <w:rPr>
          <w:rFonts w:ascii="Times New Roman" w:hAnsi="Times New Roman" w:cs="Times New Roman"/>
          <w:i/>
          <w:iCs/>
          <w:lang w:val="en-GB" w:eastAsia="zh-CN"/>
        </w:rPr>
        <w:t xml:space="preserve"> leading to an increased UL coverage.</w:t>
      </w:r>
    </w:p>
    <w:p w14:paraId="4C8AAB0B" w14:textId="3AE743F1" w:rsidR="00805940" w:rsidRPr="00805940" w:rsidRDefault="00805940" w:rsidP="00A1737E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Collectively, a CA power class may be associated with an UL duty cycle that would yield SAR complian</w:t>
      </w:r>
      <w:r w:rsidR="00610ACB">
        <w:rPr>
          <w:rFonts w:ascii="Times New Roman" w:hAnsi="Times New Roman" w:cs="Times New Roman"/>
          <w:lang w:val="en-GB" w:eastAsia="zh-CN"/>
        </w:rPr>
        <w:t>ce</w:t>
      </w:r>
      <w:r>
        <w:rPr>
          <w:rFonts w:ascii="Times New Roman" w:hAnsi="Times New Roman" w:cs="Times New Roman"/>
          <w:lang w:val="en-GB" w:eastAsia="zh-CN"/>
        </w:rPr>
        <w:t xml:space="preserve"> and a certain UL coverage. The </w:t>
      </w:r>
      <w:proofErr w:type="spellStart"/>
      <w:r>
        <w:rPr>
          <w:rFonts w:ascii="Times New Roman" w:hAnsi="Times New Roman" w:cs="Times New Roman"/>
          <w:lang w:val="en-GB" w:eastAsia="zh-CN"/>
        </w:rPr>
        <w:t>gNB</w:t>
      </w:r>
      <w:proofErr w:type="spellEnd"/>
      <w:r>
        <w:rPr>
          <w:rFonts w:ascii="Times New Roman" w:hAnsi="Times New Roman" w:cs="Times New Roman"/>
          <w:lang w:val="en-GB" w:eastAsia="zh-CN"/>
        </w:rPr>
        <w:t xml:space="preserve"> may have to be aware of different UE power classes – duty cycles capabilities and cooperate for better and properly adapted scheduling processes. </w:t>
      </w:r>
      <w:r w:rsidR="00FA3F62">
        <w:rPr>
          <w:rFonts w:ascii="Times New Roman" w:hAnsi="Times New Roman" w:cs="Times New Roman"/>
          <w:lang w:val="en-GB" w:eastAsia="zh-CN"/>
        </w:rPr>
        <w:t xml:space="preserve">Another event that can trigger UE power class change is the change of the RSRP </w:t>
      </w:r>
      <w:r w:rsidR="007271E2">
        <w:rPr>
          <w:rFonts w:ascii="Times New Roman" w:hAnsi="Times New Roman" w:cs="Times New Roman"/>
          <w:lang w:val="en-GB" w:eastAsia="zh-CN"/>
        </w:rPr>
        <w:t>measurements</w:t>
      </w:r>
      <w:r w:rsidR="00FA3F62">
        <w:rPr>
          <w:rFonts w:ascii="Times New Roman" w:hAnsi="Times New Roman" w:cs="Times New Roman"/>
          <w:lang w:val="en-GB" w:eastAsia="zh-CN"/>
        </w:rPr>
        <w:t xml:space="preserve">. </w:t>
      </w:r>
      <w:r w:rsidR="006B2C8C">
        <w:rPr>
          <w:rFonts w:ascii="Times New Roman" w:hAnsi="Times New Roman" w:cs="Times New Roman"/>
          <w:lang w:val="en-GB" w:eastAsia="zh-CN"/>
        </w:rPr>
        <w:t xml:space="preserve">For example, a UE that have strong </w:t>
      </w:r>
      <w:r w:rsidR="007271E2">
        <w:rPr>
          <w:rFonts w:ascii="Times New Roman" w:hAnsi="Times New Roman" w:cs="Times New Roman"/>
          <w:lang w:val="en-GB" w:eastAsia="zh-CN"/>
        </w:rPr>
        <w:t>SSB-</w:t>
      </w:r>
      <w:r w:rsidR="006B2C8C">
        <w:rPr>
          <w:rFonts w:ascii="Times New Roman" w:hAnsi="Times New Roman" w:cs="Times New Roman"/>
          <w:lang w:val="en-GB" w:eastAsia="zh-CN"/>
        </w:rPr>
        <w:t>RSRP may not need the higher power class</w:t>
      </w:r>
      <w:r w:rsidR="007271E2">
        <w:rPr>
          <w:rFonts w:ascii="Times New Roman" w:hAnsi="Times New Roman" w:cs="Times New Roman"/>
          <w:lang w:val="en-GB" w:eastAsia="zh-CN"/>
        </w:rPr>
        <w:t xml:space="preserve"> whereas a </w:t>
      </w:r>
      <w:r w:rsidR="006B2C8C">
        <w:rPr>
          <w:rFonts w:ascii="Times New Roman" w:hAnsi="Times New Roman" w:cs="Times New Roman"/>
          <w:lang w:val="en-GB" w:eastAsia="zh-CN"/>
        </w:rPr>
        <w:t>UE in cell edge of the cell may need a higher power class.</w:t>
      </w:r>
      <w:r w:rsidR="007271E2">
        <w:rPr>
          <w:rFonts w:ascii="Times New Roman" w:hAnsi="Times New Roman" w:cs="Times New Roman"/>
          <w:lang w:val="en-GB" w:eastAsia="zh-CN"/>
        </w:rPr>
        <w:t xml:space="preserve"> </w:t>
      </w:r>
      <w:r w:rsidR="00252368">
        <w:rPr>
          <w:rFonts w:ascii="Times New Roman" w:hAnsi="Times New Roman" w:cs="Times New Roman"/>
          <w:lang w:val="en-GB" w:eastAsia="zh-CN"/>
        </w:rPr>
        <w:t xml:space="preserve">The UE can be using a default power class and change to higher power class. </w:t>
      </w:r>
      <w:r w:rsidR="007271E2">
        <w:rPr>
          <w:rFonts w:ascii="Times New Roman" w:hAnsi="Times New Roman" w:cs="Times New Roman"/>
          <w:lang w:val="en-GB" w:eastAsia="zh-CN"/>
        </w:rPr>
        <w:t>Another event could be a change on the set of active UL carriers. For example, when the UE receives MAC CE activating/deactivating CCs, the CA UE power class can be changed.</w:t>
      </w:r>
    </w:p>
    <w:p w14:paraId="403AD3E7" w14:textId="26867D10" w:rsidR="00124A45" w:rsidRPr="00124A45" w:rsidRDefault="00124A45" w:rsidP="00124A45">
      <w:pPr>
        <w:pStyle w:val="3GPPText"/>
        <w:rPr>
          <w:rFonts w:eastAsiaTheme="minorEastAsia"/>
          <w:i/>
          <w:szCs w:val="22"/>
        </w:rPr>
      </w:pPr>
      <w:r w:rsidRPr="00124A45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D07A72">
        <w:rPr>
          <w:rFonts w:eastAsiaTheme="minorEastAsia"/>
          <w:b/>
          <w:bCs/>
          <w:i/>
          <w:szCs w:val="22"/>
          <w:u w:val="single"/>
        </w:rPr>
        <w:t>1</w:t>
      </w:r>
      <w:r w:rsidRPr="00124A45">
        <w:rPr>
          <w:rFonts w:eastAsiaTheme="minorEastAsia"/>
          <w:i/>
          <w:szCs w:val="22"/>
        </w:rPr>
        <w:t>: Study event</w:t>
      </w:r>
      <w:r w:rsidR="00CE57BD">
        <w:rPr>
          <w:rFonts w:eastAsiaTheme="minorEastAsia"/>
          <w:i/>
          <w:szCs w:val="22"/>
        </w:rPr>
        <w:t>s</w:t>
      </w:r>
      <w:r w:rsidRPr="00124A45">
        <w:rPr>
          <w:rFonts w:eastAsiaTheme="minorEastAsia"/>
          <w:i/>
          <w:szCs w:val="22"/>
        </w:rPr>
        <w:t xml:space="preserve"> </w:t>
      </w:r>
      <w:r w:rsidR="00CE57BD">
        <w:rPr>
          <w:rFonts w:eastAsiaTheme="minorEastAsia"/>
          <w:i/>
          <w:szCs w:val="22"/>
        </w:rPr>
        <w:t xml:space="preserve">that can </w:t>
      </w:r>
      <w:r w:rsidRPr="00124A45">
        <w:rPr>
          <w:rFonts w:eastAsiaTheme="minorEastAsia"/>
          <w:i/>
          <w:szCs w:val="22"/>
        </w:rPr>
        <w:t xml:space="preserve">trigger UE power class change. </w:t>
      </w:r>
    </w:p>
    <w:p w14:paraId="2C58D45A" w14:textId="77777777" w:rsidR="00124A45" w:rsidRDefault="00124A45" w:rsidP="00124A45">
      <w:pPr>
        <w:rPr>
          <w:rFonts w:ascii="Times New Roman" w:hAnsi="Times New Roman" w:cs="Times New Roman"/>
          <w:lang w:val="en-GB" w:eastAsia="zh-CN"/>
        </w:rPr>
      </w:pPr>
    </w:p>
    <w:p w14:paraId="5F696811" w14:textId="1DF9A928" w:rsidR="00124A45" w:rsidRDefault="00654D74" w:rsidP="00124A45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After experiencing</w:t>
      </w:r>
      <w:r w:rsidR="00124A45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 xml:space="preserve">event triggering UE power class change, </w:t>
      </w:r>
      <w:r w:rsidR="00124A45">
        <w:rPr>
          <w:rFonts w:ascii="Times New Roman" w:hAnsi="Times New Roman" w:cs="Times New Roman"/>
          <w:lang w:val="en-GB" w:eastAsia="zh-CN"/>
        </w:rPr>
        <w:t xml:space="preserve">the UE </w:t>
      </w:r>
      <w:r w:rsidR="00D07A72">
        <w:rPr>
          <w:rFonts w:ascii="Times New Roman" w:hAnsi="Times New Roman" w:cs="Times New Roman"/>
          <w:lang w:val="en-GB" w:eastAsia="zh-CN"/>
        </w:rPr>
        <w:t xml:space="preserve">can signal to the </w:t>
      </w:r>
      <w:proofErr w:type="spellStart"/>
      <w:r w:rsidR="00D07A72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D07A72">
        <w:rPr>
          <w:rFonts w:ascii="Times New Roman" w:hAnsi="Times New Roman" w:cs="Times New Roman"/>
          <w:lang w:val="en-GB" w:eastAsia="zh-CN"/>
        </w:rPr>
        <w:t xml:space="preserve"> such change </w:t>
      </w:r>
      <w:r w:rsidR="00124A45">
        <w:rPr>
          <w:rFonts w:ascii="Times New Roman" w:hAnsi="Times New Roman" w:cs="Times New Roman"/>
          <w:lang w:val="en-GB" w:eastAsia="zh-CN"/>
        </w:rPr>
        <w:t xml:space="preserve">and the </w:t>
      </w:r>
      <w:proofErr w:type="spellStart"/>
      <w:r w:rsidR="00D07A72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124A45">
        <w:rPr>
          <w:rFonts w:ascii="Times New Roman" w:hAnsi="Times New Roman" w:cs="Times New Roman"/>
          <w:lang w:val="en-GB" w:eastAsia="zh-CN"/>
        </w:rPr>
        <w:t xml:space="preserve"> </w:t>
      </w:r>
      <w:r w:rsidR="00D07A72">
        <w:rPr>
          <w:rFonts w:ascii="Times New Roman" w:hAnsi="Times New Roman" w:cs="Times New Roman"/>
          <w:lang w:val="en-GB" w:eastAsia="zh-CN"/>
        </w:rPr>
        <w:t>can</w:t>
      </w:r>
      <w:r w:rsidR="00124A45">
        <w:rPr>
          <w:rFonts w:ascii="Times New Roman" w:hAnsi="Times New Roman" w:cs="Times New Roman"/>
          <w:lang w:val="en-GB" w:eastAsia="zh-CN"/>
        </w:rPr>
        <w:t xml:space="preserve"> </w:t>
      </w:r>
      <w:r w:rsidR="00D07A72">
        <w:rPr>
          <w:rFonts w:ascii="Times New Roman" w:hAnsi="Times New Roman" w:cs="Times New Roman"/>
          <w:lang w:val="en-GB" w:eastAsia="zh-CN"/>
        </w:rPr>
        <w:t>use</w:t>
      </w:r>
      <w:r w:rsidR="00124A45">
        <w:rPr>
          <w:rFonts w:ascii="Times New Roman" w:hAnsi="Times New Roman" w:cs="Times New Roman"/>
          <w:lang w:val="en-GB" w:eastAsia="zh-CN"/>
        </w:rPr>
        <w:t xml:space="preserve"> it accordingly</w:t>
      </w:r>
      <w:r w:rsidR="00D07A72">
        <w:rPr>
          <w:rFonts w:ascii="Times New Roman" w:hAnsi="Times New Roman" w:cs="Times New Roman"/>
          <w:lang w:val="en-GB" w:eastAsia="zh-CN"/>
        </w:rPr>
        <w:t>. The</w:t>
      </w:r>
      <w:r w:rsidR="00124A45">
        <w:rPr>
          <w:rFonts w:ascii="Times New Roman" w:hAnsi="Times New Roman" w:cs="Times New Roman"/>
          <w:lang w:val="en-GB" w:eastAsia="zh-CN"/>
        </w:rPr>
        <w:t xml:space="preserve"> power/time domains classes will not only help in UL coverage, but also optimize the UE battery life. </w:t>
      </w:r>
    </w:p>
    <w:p w14:paraId="22869C7D" w14:textId="13F2C47A" w:rsidR="00D76522" w:rsidRPr="00D07A72" w:rsidRDefault="00124A45" w:rsidP="00D07A72">
      <w:pPr>
        <w:pStyle w:val="3GPPText"/>
        <w:rPr>
          <w:rFonts w:eastAsiaTheme="minorEastAsia"/>
          <w:i/>
          <w:szCs w:val="22"/>
        </w:rPr>
      </w:pPr>
      <w:r w:rsidRPr="00D07A72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D07A72">
        <w:rPr>
          <w:rFonts w:eastAsiaTheme="minorEastAsia"/>
          <w:b/>
          <w:bCs/>
          <w:i/>
          <w:szCs w:val="22"/>
          <w:u w:val="single"/>
        </w:rPr>
        <w:t>2</w:t>
      </w:r>
      <w:r w:rsidRPr="00D07A72">
        <w:rPr>
          <w:rFonts w:eastAsiaTheme="minorEastAsia"/>
          <w:i/>
          <w:szCs w:val="22"/>
        </w:rPr>
        <w:t xml:space="preserve">: Support UE </w:t>
      </w:r>
      <w:r>
        <w:rPr>
          <w:rFonts w:eastAsiaTheme="minorEastAsia"/>
          <w:i/>
          <w:szCs w:val="22"/>
        </w:rPr>
        <w:t xml:space="preserve">indicating the power class change event to the </w:t>
      </w:r>
      <w:proofErr w:type="spellStart"/>
      <w:r>
        <w:rPr>
          <w:rFonts w:eastAsiaTheme="minorEastAsia"/>
          <w:i/>
          <w:szCs w:val="22"/>
        </w:rPr>
        <w:t>gNB</w:t>
      </w:r>
      <w:proofErr w:type="spellEnd"/>
      <w:r>
        <w:rPr>
          <w:rFonts w:eastAsiaTheme="minorEastAsia"/>
          <w:i/>
          <w:szCs w:val="22"/>
        </w:rPr>
        <w:t xml:space="preserve"> </w:t>
      </w:r>
    </w:p>
    <w:p w14:paraId="5C3FBD7E" w14:textId="77777777" w:rsidR="00A1737E" w:rsidRPr="00A1737E" w:rsidRDefault="00A1737E" w:rsidP="00F33CB9">
      <w:pPr>
        <w:rPr>
          <w:rFonts w:ascii="Times New Roman" w:hAnsi="Times New Roman" w:cs="Times New Roman"/>
          <w:lang w:eastAsia="zh-CN"/>
        </w:rPr>
      </w:pPr>
    </w:p>
    <w:p w14:paraId="3C9345ED" w14:textId="28B8BCC0" w:rsidR="0096524C" w:rsidRDefault="00A06EBC" w:rsidP="00F33CB9">
      <w:pPr>
        <w:rPr>
          <w:rFonts w:ascii="Times New Roman" w:hAnsi="Times New Roman" w:cs="Times New Roman"/>
          <w:lang w:val="en-GB" w:eastAsia="zh-CN"/>
        </w:rPr>
      </w:pPr>
      <w:r w:rsidRPr="00F33CB9">
        <w:rPr>
          <w:rFonts w:ascii="Times New Roman" w:hAnsi="Times New Roman" w:cs="Times New Roman"/>
          <w:lang w:val="en-GB" w:eastAsia="zh-CN"/>
        </w:rPr>
        <w:t>The power class</w:t>
      </w:r>
      <w:r w:rsidR="00F01B61">
        <w:rPr>
          <w:rFonts w:ascii="Times New Roman" w:hAnsi="Times New Roman" w:cs="Times New Roman"/>
          <w:lang w:val="en-GB" w:eastAsia="zh-CN"/>
        </w:rPr>
        <w:t>es</w:t>
      </w:r>
      <w:r w:rsidRPr="00F33CB9">
        <w:rPr>
          <w:rFonts w:ascii="Times New Roman" w:hAnsi="Times New Roman" w:cs="Times New Roman"/>
          <w:lang w:val="en-GB" w:eastAsia="zh-CN"/>
        </w:rPr>
        <w:t xml:space="preserve"> per band combination can be changed by the </w:t>
      </w:r>
      <w:proofErr w:type="spellStart"/>
      <w:r w:rsidRPr="00F33CB9">
        <w:rPr>
          <w:rFonts w:ascii="Times New Roman" w:hAnsi="Times New Roman" w:cs="Times New Roman"/>
          <w:lang w:val="en-GB" w:eastAsia="zh-CN"/>
        </w:rPr>
        <w:t>gNB</w:t>
      </w:r>
      <w:proofErr w:type="spellEnd"/>
      <w:r w:rsidRPr="00F33CB9">
        <w:rPr>
          <w:rFonts w:ascii="Times New Roman" w:hAnsi="Times New Roman" w:cs="Times New Roman"/>
          <w:lang w:val="en-GB" w:eastAsia="zh-CN"/>
        </w:rPr>
        <w:t xml:space="preserve"> accordingly, using either RRC</w:t>
      </w:r>
      <w:r w:rsidR="0096524C">
        <w:rPr>
          <w:rFonts w:ascii="Times New Roman" w:hAnsi="Times New Roman" w:cs="Times New Roman"/>
          <w:lang w:val="en-GB" w:eastAsia="zh-CN"/>
        </w:rPr>
        <w:t xml:space="preserve"> reconfiguration</w:t>
      </w:r>
      <w:r w:rsidRPr="00F33CB9">
        <w:rPr>
          <w:rFonts w:ascii="Times New Roman" w:hAnsi="Times New Roman" w:cs="Times New Roman"/>
          <w:lang w:val="en-GB" w:eastAsia="zh-CN"/>
        </w:rPr>
        <w:t xml:space="preserve"> or more dynamic reconfiguration (e.g., MAC CE)</w:t>
      </w:r>
      <w:r w:rsidR="0096524C">
        <w:rPr>
          <w:rFonts w:ascii="Times New Roman" w:hAnsi="Times New Roman" w:cs="Times New Roman"/>
          <w:lang w:val="en-GB" w:eastAsia="zh-CN"/>
        </w:rPr>
        <w:t>.</w:t>
      </w:r>
      <w:r w:rsidR="006B4F23">
        <w:rPr>
          <w:rFonts w:ascii="Times New Roman" w:hAnsi="Times New Roman" w:cs="Times New Roman"/>
          <w:lang w:val="en-GB" w:eastAsia="zh-CN"/>
        </w:rPr>
        <w:t xml:space="preserve"> </w:t>
      </w:r>
      <w:r w:rsidR="00541417">
        <w:rPr>
          <w:rFonts w:ascii="Times New Roman" w:hAnsi="Times New Roman" w:cs="Times New Roman"/>
          <w:lang w:val="en-GB" w:eastAsia="zh-CN"/>
        </w:rPr>
        <w:t xml:space="preserve">In the latter case, the UE could receive a separate resource configuration for each power class combination. </w:t>
      </w:r>
      <w:r w:rsidR="0096524C">
        <w:rPr>
          <w:rFonts w:ascii="Times New Roman" w:hAnsi="Times New Roman" w:cs="Times New Roman"/>
          <w:lang w:val="en-GB"/>
        </w:rPr>
        <w:t>To support UE power class adaptation, enhanced power headroom report</w:t>
      </w:r>
      <w:r w:rsidR="00F01B61">
        <w:rPr>
          <w:rFonts w:ascii="Times New Roman" w:hAnsi="Times New Roman" w:cs="Times New Roman"/>
          <w:lang w:val="en-GB"/>
        </w:rPr>
        <w:t>s</w:t>
      </w:r>
      <w:r w:rsidR="0096524C">
        <w:rPr>
          <w:rFonts w:ascii="Times New Roman" w:hAnsi="Times New Roman" w:cs="Times New Roman"/>
          <w:lang w:val="en-GB"/>
        </w:rPr>
        <w:t xml:space="preserve"> can be used to request</w:t>
      </w:r>
      <w:r w:rsidR="00F01B61">
        <w:rPr>
          <w:rFonts w:ascii="Times New Roman" w:hAnsi="Times New Roman" w:cs="Times New Roman"/>
          <w:lang w:val="en-GB"/>
        </w:rPr>
        <w:t>/indicate</w:t>
      </w:r>
      <w:r w:rsidR="0096524C">
        <w:rPr>
          <w:rFonts w:ascii="Times New Roman" w:hAnsi="Times New Roman" w:cs="Times New Roman"/>
          <w:lang w:val="en-GB"/>
        </w:rPr>
        <w:t xml:space="preserve"> a specific aggregated power class. </w:t>
      </w:r>
      <w:r w:rsidR="00F01B61">
        <w:rPr>
          <w:rFonts w:ascii="Times New Roman" w:hAnsi="Times New Roman" w:cs="Times New Roman"/>
          <w:lang w:val="en-GB"/>
        </w:rPr>
        <w:t>For example, an</w:t>
      </w:r>
      <w:r w:rsidR="008A4549">
        <w:rPr>
          <w:rFonts w:ascii="Times New Roman" w:hAnsi="Times New Roman" w:cs="Times New Roman"/>
          <w:lang w:val="en-GB"/>
        </w:rPr>
        <w:t xml:space="preserve"> enhanced PHR can point to one of the power class combinations indicated by the UE as capability. </w:t>
      </w:r>
    </w:p>
    <w:p w14:paraId="4F748A93" w14:textId="6165A582" w:rsidR="008A4549" w:rsidRPr="00F33CB9" w:rsidRDefault="008A4549" w:rsidP="00F33CB9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D07A72">
        <w:rPr>
          <w:rFonts w:eastAsiaTheme="minorEastAsia"/>
          <w:b/>
          <w:bCs/>
          <w:i/>
          <w:szCs w:val="22"/>
          <w:u w:val="single"/>
        </w:rPr>
        <w:t>3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541417">
        <w:rPr>
          <w:rFonts w:eastAsiaTheme="minorEastAsia"/>
          <w:i/>
          <w:szCs w:val="22"/>
        </w:rPr>
        <w:t>Support indication of aggregated power class in power headroom report</w:t>
      </w:r>
      <w:r w:rsidR="00117ECD">
        <w:rPr>
          <w:rFonts w:eastAsiaTheme="minorEastAsia"/>
          <w:i/>
          <w:szCs w:val="22"/>
        </w:rPr>
        <w:t>.</w:t>
      </w:r>
    </w:p>
    <w:p w14:paraId="737EF82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10C9AA24" w14:textId="77777777" w:rsidR="00EB4C92" w:rsidRDefault="005102C2" w:rsidP="00BA4DA5">
      <w:pPr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/>
        </w:rPr>
        <w:t xml:space="preserve">have discussed and </w:t>
      </w:r>
      <w:r w:rsidRPr="00071F4E">
        <w:rPr>
          <w:rFonts w:ascii="Times New Roman" w:hAnsi="Times New Roman" w:cs="Times New Roman"/>
        </w:rPr>
        <w:t>propose the following:</w:t>
      </w:r>
    </w:p>
    <w:p w14:paraId="6F9E3827" w14:textId="51C86B50" w:rsidR="00BA4DA5" w:rsidRDefault="00BA4DA5" w:rsidP="00BA4DA5">
      <w:pPr>
        <w:rPr>
          <w:rFonts w:ascii="Times New Roman" w:hAnsi="Times New Roman" w:cs="Times New Roman"/>
          <w:i/>
          <w:iCs/>
          <w:lang w:val="en-GB" w:eastAsia="zh-CN"/>
        </w:rPr>
      </w:pPr>
      <w:r w:rsidRPr="00BF14B5">
        <w:rPr>
          <w:rFonts w:ascii="Times New Roman" w:hAnsi="Times New Roman" w:cs="Times New Roman"/>
          <w:b/>
          <w:bCs/>
          <w:i/>
          <w:iCs/>
          <w:lang w:val="en-GB" w:eastAsia="zh-CN"/>
        </w:rPr>
        <w:t>Observation 1</w:t>
      </w:r>
      <w:r w:rsidRPr="00BF14B5">
        <w:rPr>
          <w:rFonts w:ascii="Times New Roman" w:hAnsi="Times New Roman" w:cs="Times New Roman"/>
          <w:i/>
          <w:iCs/>
          <w:lang w:val="en-GB" w:eastAsia="zh-CN"/>
        </w:rPr>
        <w:t>: Different CA power classes and duty cycles may be corelated for SAR compliance</w:t>
      </w:r>
      <w:r>
        <w:rPr>
          <w:rFonts w:ascii="Times New Roman" w:hAnsi="Times New Roman" w:cs="Times New Roman"/>
          <w:i/>
          <w:iCs/>
          <w:lang w:val="en-GB" w:eastAsia="zh-CN"/>
        </w:rPr>
        <w:t>,</w:t>
      </w:r>
      <w:r w:rsidRPr="00BF14B5">
        <w:rPr>
          <w:rFonts w:ascii="Times New Roman" w:hAnsi="Times New Roman" w:cs="Times New Roman"/>
          <w:i/>
          <w:iCs/>
          <w:lang w:val="en-GB" w:eastAsia="zh-CN"/>
        </w:rPr>
        <w:t xml:space="preserve"> leading to an increased UL coverage.</w:t>
      </w:r>
    </w:p>
    <w:p w14:paraId="0DDEF88A" w14:textId="1078922D" w:rsidR="00117ECD" w:rsidRPr="00BD4BEA" w:rsidRDefault="00117ECD" w:rsidP="00EB4C92">
      <w:pPr>
        <w:jc w:val="both"/>
        <w:rPr>
          <w:rFonts w:ascii="Times New Roman" w:eastAsiaTheme="minorEastAsia" w:hAnsi="Times New Roman" w:cs="Times New Roman"/>
          <w:i/>
        </w:rPr>
      </w:pPr>
      <w:r w:rsidRPr="00BD4BEA">
        <w:rPr>
          <w:rFonts w:ascii="Times New Roman" w:eastAsiaTheme="minorEastAsia" w:hAnsi="Times New Roman" w:cs="Times New Roman"/>
          <w:b/>
          <w:bCs/>
          <w:i/>
          <w:u w:val="single"/>
        </w:rPr>
        <w:t>Proposal 1</w:t>
      </w:r>
      <w:r w:rsidRPr="00BD4BEA">
        <w:rPr>
          <w:rFonts w:ascii="Times New Roman" w:eastAsiaTheme="minorEastAsia" w:hAnsi="Times New Roman" w:cs="Times New Roman"/>
          <w:i/>
        </w:rPr>
        <w:t>: Study the event</w:t>
      </w:r>
      <w:r w:rsidR="00E15E45">
        <w:rPr>
          <w:rFonts w:ascii="Times New Roman" w:eastAsiaTheme="minorEastAsia" w:hAnsi="Times New Roman" w:cs="Times New Roman"/>
          <w:i/>
        </w:rPr>
        <w:t>s that can</w:t>
      </w:r>
      <w:r w:rsidRPr="00BD4BEA">
        <w:rPr>
          <w:rFonts w:ascii="Times New Roman" w:eastAsiaTheme="minorEastAsia" w:hAnsi="Times New Roman" w:cs="Times New Roman"/>
          <w:i/>
        </w:rPr>
        <w:t xml:space="preserve"> trigger UE power class change. </w:t>
      </w:r>
    </w:p>
    <w:p w14:paraId="29579FC0" w14:textId="209EF9B9" w:rsidR="00696D7F" w:rsidRPr="00117ECD" w:rsidRDefault="00117ECD" w:rsidP="00117ECD">
      <w:pPr>
        <w:pStyle w:val="3GPPText"/>
        <w:rPr>
          <w:rFonts w:eastAsiaTheme="minorEastAsia"/>
          <w:i/>
          <w:szCs w:val="22"/>
        </w:rPr>
      </w:pPr>
      <w:r w:rsidRPr="00D07A72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2</w:t>
      </w:r>
      <w:r w:rsidRPr="00D07A72">
        <w:rPr>
          <w:rFonts w:eastAsiaTheme="minorEastAsia"/>
          <w:i/>
          <w:szCs w:val="22"/>
        </w:rPr>
        <w:t xml:space="preserve">: Support UE </w:t>
      </w:r>
      <w:r>
        <w:rPr>
          <w:rFonts w:eastAsiaTheme="minorEastAsia"/>
          <w:i/>
          <w:szCs w:val="22"/>
        </w:rPr>
        <w:t xml:space="preserve">indicating the power class change event to the </w:t>
      </w:r>
      <w:proofErr w:type="spellStart"/>
      <w:r>
        <w:rPr>
          <w:rFonts w:eastAsiaTheme="minorEastAsia"/>
          <w:i/>
          <w:szCs w:val="22"/>
        </w:rPr>
        <w:t>gNB</w:t>
      </w:r>
      <w:proofErr w:type="spellEnd"/>
      <w:r>
        <w:rPr>
          <w:rFonts w:eastAsiaTheme="minorEastAsia"/>
          <w:i/>
          <w:szCs w:val="22"/>
        </w:rPr>
        <w:t xml:space="preserve"> </w:t>
      </w:r>
    </w:p>
    <w:p w14:paraId="0CF74005" w14:textId="68BD13D8" w:rsidR="00117ECD" w:rsidRPr="00117ECD" w:rsidRDefault="00117ECD" w:rsidP="00117ECD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3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Support indication of aggregated power class in power headroom report.</w:t>
      </w:r>
    </w:p>
    <w:p w14:paraId="0A23A3D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0C83F58E" w14:textId="1D442FF7" w:rsidR="009A3A6F" w:rsidRPr="00541417" w:rsidRDefault="00A818CB" w:rsidP="00A818CB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bookmarkStart w:id="2" w:name="_Ref32420535"/>
      <w:bookmarkStart w:id="3" w:name="_Ref47299212"/>
      <w:bookmarkStart w:id="4" w:name="_Ref101942192"/>
      <w:r w:rsidRPr="00E95BB4">
        <w:rPr>
          <w:rFonts w:ascii="Times New Roman" w:hAnsi="Times New Roman"/>
        </w:rPr>
        <w:t>RP-</w:t>
      </w:r>
      <w:bookmarkEnd w:id="2"/>
      <w:r w:rsidRPr="00E95BB4">
        <w:rPr>
          <w:rFonts w:ascii="Times New Roman" w:hAnsi="Times New Roman"/>
        </w:rPr>
        <w:t>22</w:t>
      </w:r>
      <w:r>
        <w:rPr>
          <w:rFonts w:ascii="Times New Roman" w:hAnsi="Times New Roman"/>
        </w:rPr>
        <w:t>1858</w:t>
      </w:r>
      <w:r w:rsidRPr="00E95BB4">
        <w:rPr>
          <w:rFonts w:ascii="Times New Roman" w:hAnsi="Times New Roman"/>
        </w:rPr>
        <w:t xml:space="preserve">, “Revised WID on </w:t>
      </w:r>
      <w:r>
        <w:rPr>
          <w:rFonts w:ascii="Times New Roman" w:hAnsi="Times New Roman"/>
        </w:rPr>
        <w:t>Further NR coverage enhancements</w:t>
      </w:r>
      <w:r w:rsidRPr="00E95BB4">
        <w:rPr>
          <w:rFonts w:ascii="Times New Roman" w:hAnsi="Times New Roman"/>
        </w:rPr>
        <w:t xml:space="preserve">”, </w:t>
      </w:r>
      <w:bookmarkEnd w:id="3"/>
      <w:r>
        <w:rPr>
          <w:rFonts w:ascii="Times New Roman" w:hAnsi="Times New Roman"/>
        </w:rPr>
        <w:t>China Telecom</w:t>
      </w:r>
      <w:r w:rsidRPr="00E95BB4">
        <w:rPr>
          <w:rFonts w:ascii="Times New Roman" w:hAnsi="Times New Roman"/>
        </w:rPr>
        <w:t>.</w:t>
      </w:r>
      <w:bookmarkEnd w:id="4"/>
    </w:p>
    <w:p w14:paraId="2F3A121A" w14:textId="175C3115" w:rsidR="004D384E" w:rsidRDefault="004D384E">
      <w:pPr>
        <w:pStyle w:val="Heading1"/>
        <w:rPr>
          <w:rFonts w:ascii="Times New Roman" w:hAnsi="Times New Roman"/>
          <w:b/>
          <w:sz w:val="32"/>
          <w:lang w:val="en-US"/>
        </w:rPr>
      </w:pPr>
      <w:bookmarkStart w:id="5" w:name="_Ref118376158"/>
      <w:r w:rsidRPr="004D384E">
        <w:rPr>
          <w:rFonts w:ascii="Times New Roman" w:hAnsi="Times New Roman"/>
          <w:b/>
          <w:sz w:val="32"/>
          <w:lang w:val="en-US"/>
        </w:rPr>
        <w:t>Appendix</w:t>
      </w:r>
      <w:bookmarkEnd w:id="5"/>
    </w:p>
    <w:p w14:paraId="2BE1A023" w14:textId="77777777" w:rsidR="004D384E" w:rsidRDefault="004D384E" w:rsidP="004D384E">
      <w:pPr>
        <w:jc w:val="both"/>
        <w:rPr>
          <w:rFonts w:ascii="Times New Roman" w:hAnsi="Times New Roman" w:cs="Times New Roman"/>
          <w:iCs/>
          <w:u w:val="single"/>
        </w:rPr>
      </w:pPr>
    </w:p>
    <w:p w14:paraId="15EBE572" w14:textId="0202436F" w:rsidR="004D384E" w:rsidRPr="004D384E" w:rsidRDefault="004D384E" w:rsidP="004D384E">
      <w:pPr>
        <w:jc w:val="both"/>
        <w:rPr>
          <w:rFonts w:ascii="Times New Roman" w:hAnsi="Times New Roman" w:cs="Times New Roman"/>
          <w:iCs/>
          <w:u w:val="single"/>
        </w:rPr>
      </w:pPr>
      <w:r w:rsidRPr="004D384E">
        <w:rPr>
          <w:rFonts w:ascii="Times New Roman" w:hAnsi="Times New Roman" w:cs="Times New Roman"/>
          <w:iCs/>
          <w:u w:val="single"/>
        </w:rPr>
        <w:t>RAN1#110b-e agreements:</w:t>
      </w:r>
    </w:p>
    <w:p w14:paraId="15478A02" w14:textId="33EC93B9" w:rsidR="004D384E" w:rsidRPr="004D384E" w:rsidRDefault="004D384E" w:rsidP="004D384E">
      <w:pPr>
        <w:jc w:val="both"/>
        <w:rPr>
          <w:rFonts w:ascii="Times New Roman" w:hAnsi="Times New Roman" w:cs="Times New Roman"/>
          <w:b/>
          <w:bCs/>
          <w:iCs/>
          <w:highlight w:val="green"/>
        </w:rPr>
      </w:pPr>
      <w:r w:rsidRPr="004D384E">
        <w:rPr>
          <w:rFonts w:ascii="Times New Roman" w:hAnsi="Times New Roman" w:cs="Times New Roman"/>
          <w:b/>
          <w:bCs/>
          <w:iCs/>
          <w:highlight w:val="green"/>
        </w:rPr>
        <w:t>Agreement</w:t>
      </w:r>
    </w:p>
    <w:p w14:paraId="74863DD9" w14:textId="77777777" w:rsidR="004D384E" w:rsidRPr="004D384E" w:rsidRDefault="004D384E" w:rsidP="004D384E">
      <w:pPr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hAnsi="Times New Roman" w:cs="Times New Roman"/>
          <w:iCs/>
        </w:rPr>
        <w:t>The following work split principles will be adopted in RAN1 for power domain enhancement throughout Rel-18 from RAN1 perspective and send LS to RAN4 in this meeting:</w:t>
      </w:r>
    </w:p>
    <w:p w14:paraId="5CFFA6D7" w14:textId="77777777" w:rsidR="004D384E" w:rsidRPr="004D384E" w:rsidRDefault="004D384E" w:rsidP="004D384E">
      <w:pPr>
        <w:pStyle w:val="ListParagraph"/>
        <w:numPr>
          <w:ilvl w:val="0"/>
          <w:numId w:val="31"/>
        </w:numPr>
        <w:spacing w:after="180"/>
        <w:contextualSpacing/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hAnsi="Times New Roman" w:cs="Times New Roman"/>
          <w:iCs/>
        </w:rPr>
        <w:t>RAN1 performs link level simulations of candidate solutions for power domain enhancements to study at least the SNR variation, PAPR/CM, and EVM, brought by each solution.</w:t>
      </w:r>
    </w:p>
    <w:p w14:paraId="56B06D6E" w14:textId="77777777" w:rsidR="004D384E" w:rsidRPr="004D384E" w:rsidRDefault="004D384E" w:rsidP="004D384E">
      <w:pPr>
        <w:pStyle w:val="ListParagraph"/>
        <w:numPr>
          <w:ilvl w:val="1"/>
          <w:numId w:val="31"/>
        </w:numPr>
        <w:spacing w:after="180"/>
        <w:contextualSpacing/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hAnsi="Times New Roman" w:cs="Times New Roman"/>
          <w:iCs/>
        </w:rPr>
        <w:t>Transparent MPR/PAR reduction solutions can be considered as a benchmark for studying the performance of non-transparent solutions.</w:t>
      </w:r>
    </w:p>
    <w:p w14:paraId="4963014F" w14:textId="77777777" w:rsidR="004D384E" w:rsidRPr="004D384E" w:rsidRDefault="004D384E" w:rsidP="004D384E">
      <w:pPr>
        <w:pStyle w:val="ListParagraph"/>
        <w:numPr>
          <w:ilvl w:val="0"/>
          <w:numId w:val="31"/>
        </w:numPr>
        <w:spacing w:after="180"/>
        <w:contextualSpacing/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hAnsi="Times New Roman" w:cs="Times New Roman"/>
          <w:iCs/>
        </w:rPr>
        <w:t>RAN1 is not expected to perform RF simulations of candidate solutions for power domain enhancements</w:t>
      </w:r>
    </w:p>
    <w:p w14:paraId="76360033" w14:textId="77777777" w:rsidR="004D384E" w:rsidRPr="004D384E" w:rsidRDefault="004D384E" w:rsidP="004D384E">
      <w:pPr>
        <w:pStyle w:val="ListParagraph"/>
        <w:numPr>
          <w:ilvl w:val="1"/>
          <w:numId w:val="31"/>
        </w:numPr>
        <w:spacing w:after="180"/>
        <w:contextualSpacing/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eastAsia="DengXian" w:hAnsi="Times New Roman" w:cs="Times New Roman"/>
          <w:iCs/>
          <w:lang w:eastAsia="zh-CN"/>
        </w:rPr>
        <w:t>Results of R</w:t>
      </w:r>
      <w:r w:rsidRPr="004D384E">
        <w:rPr>
          <w:rFonts w:ascii="Times New Roman" w:hAnsi="Times New Roman" w:cs="Times New Roman"/>
          <w:iCs/>
        </w:rPr>
        <w:t>F</w:t>
      </w:r>
      <w:r w:rsidRPr="004D384E">
        <w:rPr>
          <w:rFonts w:ascii="Times New Roman" w:eastAsia="DengXian" w:hAnsi="Times New Roman" w:cs="Times New Roman"/>
          <w:iCs/>
          <w:lang w:eastAsia="zh-CN"/>
        </w:rPr>
        <w:t xml:space="preserve"> simulations can be included in RAN1 contributions</w:t>
      </w:r>
    </w:p>
    <w:p w14:paraId="10B28FD4" w14:textId="77777777" w:rsidR="004D384E" w:rsidRPr="004D384E" w:rsidRDefault="004D384E" w:rsidP="004D384E">
      <w:pPr>
        <w:pStyle w:val="ListParagraph"/>
        <w:numPr>
          <w:ilvl w:val="0"/>
          <w:numId w:val="31"/>
        </w:numPr>
        <w:spacing w:after="180"/>
        <w:contextualSpacing/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hAnsi="Times New Roman" w:cs="Times New Roman"/>
          <w:iCs/>
        </w:rPr>
        <w:t>RAN1 will assess RAN1 specification impact of candidate MPR/PAR reduction solutions</w:t>
      </w:r>
    </w:p>
    <w:p w14:paraId="2D446FB0" w14:textId="77777777" w:rsidR="004D384E" w:rsidRPr="004D384E" w:rsidRDefault="004D384E" w:rsidP="004D384E">
      <w:pPr>
        <w:pStyle w:val="ListParagraph"/>
        <w:numPr>
          <w:ilvl w:val="1"/>
          <w:numId w:val="31"/>
        </w:numPr>
        <w:spacing w:after="180"/>
        <w:contextualSpacing/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hAnsi="Times New Roman" w:cs="Times New Roman"/>
          <w:iCs/>
        </w:rPr>
        <w:t>A list of candidate solutions, including necessary parameters, from RAN1 perspective should be ready before the end of RAN1 #111, and should be included in an LS to RAN4.</w:t>
      </w:r>
    </w:p>
    <w:p w14:paraId="357D8B34" w14:textId="77777777" w:rsidR="004D384E" w:rsidRPr="004D384E" w:rsidRDefault="004D384E" w:rsidP="004D384E">
      <w:pPr>
        <w:pStyle w:val="ListParagraph"/>
        <w:numPr>
          <w:ilvl w:val="0"/>
          <w:numId w:val="31"/>
        </w:numPr>
        <w:spacing w:after="180"/>
        <w:contextualSpacing/>
        <w:jc w:val="both"/>
        <w:rPr>
          <w:rFonts w:ascii="Times New Roman" w:hAnsi="Times New Roman" w:cs="Times New Roman"/>
          <w:iCs/>
        </w:rPr>
      </w:pPr>
      <w:r w:rsidRPr="004D384E">
        <w:rPr>
          <w:rFonts w:ascii="Times New Roman" w:hAnsi="Times New Roman" w:cs="Times New Roman"/>
          <w:iCs/>
        </w:rPr>
        <w:lastRenderedPageBreak/>
        <w:t>RAN1 understands that RAN4 is responsible for selecting the Rel-18 MPR/PAR reduction solution, if any.</w:t>
      </w:r>
    </w:p>
    <w:p w14:paraId="2C5222AF" w14:textId="77777777" w:rsidR="004D384E" w:rsidRPr="004D384E" w:rsidRDefault="004D384E" w:rsidP="004D384E">
      <w:pPr>
        <w:rPr>
          <w:rFonts w:ascii="Times New Roman" w:eastAsia="DengXian" w:hAnsi="Times New Roman" w:cs="Times New Roman"/>
          <w:lang w:eastAsia="zh-CN"/>
        </w:rPr>
      </w:pPr>
    </w:p>
    <w:p w14:paraId="6609506A" w14:textId="77777777" w:rsidR="004D384E" w:rsidRPr="004D384E" w:rsidRDefault="004D384E" w:rsidP="004D384E">
      <w:pPr>
        <w:rPr>
          <w:rFonts w:ascii="Times New Roman" w:hAnsi="Times New Roman" w:cs="Times New Roman"/>
          <w:highlight w:val="green"/>
          <w:lang w:eastAsia="x-none"/>
        </w:rPr>
      </w:pPr>
      <w:r w:rsidRPr="004D384E">
        <w:rPr>
          <w:rFonts w:ascii="Times New Roman" w:hAnsi="Times New Roman" w:cs="Times New Roman"/>
          <w:highlight w:val="green"/>
          <w:lang w:eastAsia="x-none"/>
        </w:rPr>
        <w:t>Agreement</w:t>
      </w:r>
    </w:p>
    <w:p w14:paraId="0E5EDF3B" w14:textId="77777777" w:rsidR="004D384E" w:rsidRPr="004D384E" w:rsidRDefault="004D384E" w:rsidP="004D384E">
      <w:pPr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Draft LS R1-2210563 is endorsed in principle with modifying RAN2 to RAN4 in the Actions (‘RAN2’ should be ‘RAN4’ in “ACTION: RAN1 respectfully requests RAN2 to take the above into account in their future work.”)</w:t>
      </w:r>
    </w:p>
    <w:p w14:paraId="68A6A369" w14:textId="77777777" w:rsidR="004D384E" w:rsidRPr="004D384E" w:rsidRDefault="004D384E" w:rsidP="004D384E">
      <w:pPr>
        <w:rPr>
          <w:rFonts w:ascii="Times New Roman" w:eastAsia="DengXian" w:hAnsi="Times New Roman" w:cs="Times New Roman"/>
          <w:highlight w:val="green"/>
          <w:lang w:eastAsia="zh-CN"/>
        </w:rPr>
      </w:pP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</w:t>
      </w:r>
    </w:p>
    <w:p w14:paraId="5BD7F033" w14:textId="77777777" w:rsidR="004D384E" w:rsidRPr="004D384E" w:rsidRDefault="004D384E" w:rsidP="004D384E">
      <w:pPr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Final LS R1-2210674 is endorsed.</w:t>
      </w:r>
    </w:p>
    <w:p w14:paraId="0626B470" w14:textId="77777777" w:rsidR="004D384E" w:rsidRPr="004D384E" w:rsidRDefault="004D384E" w:rsidP="004D384E">
      <w:pPr>
        <w:shd w:val="clear" w:color="auto" w:fill="FFFFFF"/>
        <w:ind w:left="150"/>
        <w:rPr>
          <w:rFonts w:ascii="Times New Roman" w:eastAsia="SimSun" w:hAnsi="Times New Roman" w:cs="Times New Roman"/>
          <w:color w:val="000000"/>
          <w:lang w:eastAsia="zh-CN"/>
        </w:rPr>
      </w:pPr>
      <w:r w:rsidRPr="004D384E">
        <w:rPr>
          <w:rFonts w:ascii="Times New Roman" w:eastAsia="SimSun" w:hAnsi="Times New Roman" w:cs="Times New Roman"/>
          <w:color w:val="000000"/>
          <w:lang w:eastAsia="zh-CN"/>
        </w:rPr>
        <w:t> </w:t>
      </w:r>
    </w:p>
    <w:p w14:paraId="15E4F359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Conclusion</w:t>
      </w:r>
    </w:p>
    <w:p w14:paraId="0B585BD3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Sub-PRB transmission is de-prioritized for the study of MPR/PAR reduction solutions in Rel-18.</w:t>
      </w:r>
    </w:p>
    <w:p w14:paraId="19B4A055" w14:textId="77777777" w:rsidR="004D384E" w:rsidRPr="004D384E" w:rsidRDefault="004D384E" w:rsidP="004D384E">
      <w:pPr>
        <w:shd w:val="clear" w:color="auto" w:fill="FFFFFF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 w:rsidRPr="004D384E">
        <w:rPr>
          <w:rFonts w:ascii="Times New Roman" w:eastAsia="SimSun" w:hAnsi="Times New Roman" w:cs="Times New Roman"/>
          <w:color w:val="000000"/>
          <w:lang w:eastAsia="zh-CN"/>
        </w:rPr>
        <w:t> </w:t>
      </w:r>
    </w:p>
    <w:p w14:paraId="41779573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highlight w:val="green"/>
          <w:lang w:eastAsia="x-none"/>
        </w:rPr>
      </w:pPr>
      <w:r w:rsidRPr="004D384E">
        <w:rPr>
          <w:rFonts w:ascii="Times New Roman" w:hAnsi="Times New Roman" w:cs="Times New Roman"/>
          <w:highlight w:val="green"/>
          <w:lang w:eastAsia="x-none"/>
        </w:rPr>
        <w:t>Agreement</w:t>
      </w:r>
    </w:p>
    <w:p w14:paraId="23AD3BF0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The following spectrum extension options for frequency domain spectrum shaping with spectrum extension (FDSS-SE), are considered for studying MPR/PAR reduction enhancements in Rel-18:</w:t>
      </w:r>
    </w:p>
    <w:p w14:paraId="47E133E3" w14:textId="77777777" w:rsidR="004D384E" w:rsidRPr="004D384E" w:rsidRDefault="004D384E" w:rsidP="004D384E">
      <w:pPr>
        <w:numPr>
          <w:ilvl w:val="0"/>
          <w:numId w:val="32"/>
        </w:numPr>
        <w:shd w:val="clear" w:color="auto" w:fill="FFFFFF"/>
        <w:tabs>
          <w:tab w:val="clear" w:pos="720"/>
          <w:tab w:val="num" w:pos="420"/>
        </w:tabs>
        <w:ind w:leftChars="105" w:left="591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Option 1: Symmetric extension</w:t>
      </w:r>
    </w:p>
    <w:p w14:paraId="2590732B" w14:textId="77777777" w:rsidR="004D384E" w:rsidRPr="004D384E" w:rsidRDefault="004D384E" w:rsidP="004D384E">
      <w:pPr>
        <w:numPr>
          <w:ilvl w:val="0"/>
          <w:numId w:val="32"/>
        </w:numPr>
        <w:shd w:val="clear" w:color="auto" w:fill="FFFFFF"/>
        <w:tabs>
          <w:tab w:val="clear" w:pos="720"/>
          <w:tab w:val="num" w:pos="420"/>
        </w:tabs>
        <w:ind w:leftChars="105" w:left="591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Option 2: Cyclic extension</w:t>
      </w:r>
    </w:p>
    <w:p w14:paraId="319EFB15" w14:textId="77777777" w:rsidR="004D384E" w:rsidRPr="004D384E" w:rsidRDefault="004D384E" w:rsidP="004D384E">
      <w:pPr>
        <w:numPr>
          <w:ilvl w:val="0"/>
          <w:numId w:val="32"/>
        </w:numPr>
        <w:shd w:val="clear" w:color="auto" w:fill="FFFFFF"/>
        <w:tabs>
          <w:tab w:val="clear" w:pos="720"/>
          <w:tab w:val="num" w:pos="420"/>
        </w:tabs>
        <w:ind w:leftChars="105" w:left="591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Option 3: Cyclic shift plus symmetric extension.</w:t>
      </w:r>
    </w:p>
    <w:p w14:paraId="6A941BA2" w14:textId="744B3BBF" w:rsidR="004D384E" w:rsidRPr="004D384E" w:rsidRDefault="004D384E" w:rsidP="00D55887">
      <w:pPr>
        <w:shd w:val="clear" w:color="auto" w:fill="FFFFFF"/>
        <w:ind w:left="720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 w:rsidRPr="004D384E">
        <w:rPr>
          <w:rFonts w:ascii="Times New Roman" w:eastAsia="SimSun" w:hAnsi="Times New Roman" w:cs="Times New Roman"/>
          <w:color w:val="000000"/>
          <w:lang w:eastAsia="zh-CN"/>
        </w:rPr>
        <w:t> </w:t>
      </w:r>
    </w:p>
    <w:p w14:paraId="4EF508A4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highlight w:val="green"/>
          <w:lang w:eastAsia="x-none"/>
        </w:rPr>
      </w:pPr>
      <w:r w:rsidRPr="004D384E">
        <w:rPr>
          <w:rFonts w:ascii="Times New Roman" w:hAnsi="Times New Roman" w:cs="Times New Roman"/>
          <w:highlight w:val="green"/>
          <w:lang w:eastAsia="x-none"/>
        </w:rPr>
        <w:t>Agreement</w:t>
      </w:r>
    </w:p>
    <w:p w14:paraId="29595FE9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The following design aspects of tone reservation (TR), are considered for studying MPR/PAR reduction enhancements in Rel-18:</w:t>
      </w:r>
    </w:p>
    <w:p w14:paraId="64C1296F" w14:textId="77777777" w:rsidR="004D384E" w:rsidRPr="004D384E" w:rsidRDefault="004D384E" w:rsidP="004D384E">
      <w:pPr>
        <w:numPr>
          <w:ilvl w:val="0"/>
          <w:numId w:val="32"/>
        </w:numPr>
        <w:shd w:val="clear" w:color="auto" w:fill="FFFFFF"/>
        <w:tabs>
          <w:tab w:val="clear" w:pos="720"/>
          <w:tab w:val="num" w:pos="420"/>
        </w:tabs>
        <w:ind w:leftChars="105" w:left="591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Sideband tone reservation size is expressed in integer units of RBs.</w:t>
      </w:r>
    </w:p>
    <w:p w14:paraId="615F8594" w14:textId="77777777" w:rsidR="004D384E" w:rsidRPr="004D384E" w:rsidRDefault="004D384E" w:rsidP="004D384E">
      <w:pPr>
        <w:numPr>
          <w:ilvl w:val="0"/>
          <w:numId w:val="32"/>
        </w:numPr>
        <w:shd w:val="clear" w:color="auto" w:fill="FFFFFF"/>
        <w:tabs>
          <w:tab w:val="clear" w:pos="720"/>
          <w:tab w:val="num" w:pos="570"/>
        </w:tabs>
        <w:ind w:leftChars="105" w:left="591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FFS:</w:t>
      </w:r>
    </w:p>
    <w:p w14:paraId="28945B14" w14:textId="77777777" w:rsidR="004D384E" w:rsidRPr="004D384E" w:rsidRDefault="004D384E" w:rsidP="004D384E">
      <w:pPr>
        <w:numPr>
          <w:ilvl w:val="1"/>
          <w:numId w:val="32"/>
        </w:numPr>
        <w:shd w:val="clear" w:color="auto" w:fill="FFFFFF"/>
        <w:tabs>
          <w:tab w:val="clear" w:pos="1440"/>
          <w:tab w:val="num" w:pos="1290"/>
        </w:tabs>
        <w:ind w:leftChars="465" w:left="1383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Sideband tone reservation size</w:t>
      </w:r>
    </w:p>
    <w:p w14:paraId="5E76DFB6" w14:textId="77777777" w:rsidR="004D384E" w:rsidRPr="004D384E" w:rsidRDefault="004D384E" w:rsidP="004D384E">
      <w:pPr>
        <w:numPr>
          <w:ilvl w:val="1"/>
          <w:numId w:val="32"/>
        </w:numPr>
        <w:shd w:val="clear" w:color="auto" w:fill="FFFFFF"/>
        <w:tabs>
          <w:tab w:val="clear" w:pos="1440"/>
          <w:tab w:val="num" w:pos="1290"/>
        </w:tabs>
        <w:ind w:leftChars="465" w:left="1383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Sideband tone reservation size determination</w:t>
      </w:r>
    </w:p>
    <w:p w14:paraId="117133F8" w14:textId="77777777" w:rsidR="004D384E" w:rsidRPr="004D384E" w:rsidRDefault="004D384E" w:rsidP="004D384E">
      <w:pPr>
        <w:numPr>
          <w:ilvl w:val="1"/>
          <w:numId w:val="32"/>
        </w:numPr>
        <w:shd w:val="clear" w:color="auto" w:fill="FFFFFF"/>
        <w:tabs>
          <w:tab w:val="clear" w:pos="1440"/>
          <w:tab w:val="num" w:pos="1290"/>
        </w:tabs>
        <w:ind w:leftChars="465" w:left="1383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Whether PRTs are added only to data or also DMRS symbols</w:t>
      </w:r>
    </w:p>
    <w:p w14:paraId="34B2C56B" w14:textId="77777777" w:rsidR="004D384E" w:rsidRPr="004D384E" w:rsidRDefault="004D384E" w:rsidP="004D384E">
      <w:pPr>
        <w:rPr>
          <w:rFonts w:ascii="Times New Roman" w:eastAsia="DengXian" w:hAnsi="Times New Roman" w:cs="Times New Roman"/>
          <w:lang w:eastAsia="zh-CN"/>
        </w:rPr>
      </w:pPr>
    </w:p>
    <w:p w14:paraId="494C706A" w14:textId="77777777" w:rsidR="004D384E" w:rsidRPr="004D384E" w:rsidRDefault="004D384E" w:rsidP="004D384E">
      <w:pPr>
        <w:rPr>
          <w:rFonts w:ascii="Times New Roman" w:hAnsi="Times New Roman" w:cs="Times New Roman"/>
          <w:highlight w:val="green"/>
          <w:lang w:eastAsia="x-none"/>
        </w:rPr>
      </w:pPr>
      <w:r w:rsidRPr="004D384E">
        <w:rPr>
          <w:rFonts w:ascii="Times New Roman" w:hAnsi="Times New Roman" w:cs="Times New Roman"/>
          <w:highlight w:val="green"/>
          <w:lang w:eastAsia="x-none"/>
        </w:rPr>
        <w:t>Agreement</w:t>
      </w:r>
    </w:p>
    <w:p w14:paraId="1481647B" w14:textId="77777777" w:rsidR="004D384E" w:rsidRPr="004D384E" w:rsidRDefault="004D384E" w:rsidP="004D384E">
      <w:pPr>
        <w:jc w:val="both"/>
        <w:rPr>
          <w:rFonts w:ascii="Times New Roman" w:hAnsi="Times New Roman" w:cs="Times New Roman"/>
        </w:rPr>
      </w:pPr>
      <w:r w:rsidRPr="004D384E">
        <w:rPr>
          <w:rFonts w:ascii="Times New Roman" w:hAnsi="Times New Roman" w:cs="Times New Roman"/>
        </w:rPr>
        <w:t>For enhancements to realize increasing UE power high limit for CA and DC, RAN1 can study based on RAN4’s input</w:t>
      </w:r>
    </w:p>
    <w:p w14:paraId="42F89195" w14:textId="77777777" w:rsidR="004D384E" w:rsidRPr="004D384E" w:rsidRDefault="004D384E" w:rsidP="004D384E">
      <w:pPr>
        <w:pStyle w:val="ListParagraph"/>
        <w:numPr>
          <w:ilvl w:val="0"/>
          <w:numId w:val="33"/>
        </w:numPr>
        <w:spacing w:after="180"/>
        <w:contextualSpacing/>
        <w:jc w:val="both"/>
        <w:rPr>
          <w:rFonts w:ascii="Times New Roman" w:hAnsi="Times New Roman" w:cs="Times New Roman"/>
          <w:lang w:eastAsia="ja-JP"/>
        </w:rPr>
      </w:pPr>
      <w:r w:rsidRPr="004D384E">
        <w:rPr>
          <w:rFonts w:ascii="Times New Roman" w:hAnsi="Times New Roman" w:cs="Times New Roman"/>
          <w:lang w:eastAsia="ja-JP"/>
        </w:rPr>
        <w:t xml:space="preserve">Whether RAN1 enhancements to information exchange between UE and </w:t>
      </w:r>
      <w:proofErr w:type="spellStart"/>
      <w:r w:rsidRPr="004D384E">
        <w:rPr>
          <w:rFonts w:ascii="Times New Roman" w:hAnsi="Times New Roman" w:cs="Times New Roman"/>
          <w:lang w:eastAsia="ja-JP"/>
        </w:rPr>
        <w:t>gNB</w:t>
      </w:r>
      <w:proofErr w:type="spellEnd"/>
      <w:r w:rsidRPr="004D384E">
        <w:rPr>
          <w:rFonts w:ascii="Times New Roman" w:hAnsi="Times New Roman" w:cs="Times New Roman"/>
          <w:lang w:eastAsia="ja-JP"/>
        </w:rPr>
        <w:t xml:space="preserve"> are needed to improve scheduling and network performance when using higher power CA/DC.</w:t>
      </w:r>
    </w:p>
    <w:p w14:paraId="54F5E53B" w14:textId="77777777" w:rsidR="004D384E" w:rsidRPr="004D384E" w:rsidRDefault="004D384E" w:rsidP="004D384E">
      <w:pPr>
        <w:pStyle w:val="ListParagraph"/>
        <w:numPr>
          <w:ilvl w:val="1"/>
          <w:numId w:val="33"/>
        </w:numPr>
        <w:spacing w:after="180"/>
        <w:contextualSpacing/>
        <w:jc w:val="both"/>
        <w:rPr>
          <w:rFonts w:ascii="Times New Roman" w:hAnsi="Times New Roman" w:cs="Times New Roman"/>
          <w:lang w:eastAsia="ja-JP"/>
        </w:rPr>
      </w:pPr>
      <w:r w:rsidRPr="004D384E">
        <w:rPr>
          <w:rFonts w:ascii="Times New Roman" w:hAnsi="Times New Roman" w:cs="Times New Roman"/>
          <w:lang w:eastAsia="ja-JP"/>
        </w:rPr>
        <w:t>FFS how to realize such information exchange, e.g., signalling enhancement, and what is the spec impact.</w:t>
      </w:r>
    </w:p>
    <w:p w14:paraId="7867FC0B" w14:textId="77777777" w:rsidR="004D384E" w:rsidRPr="004D384E" w:rsidRDefault="004D384E" w:rsidP="004D384E">
      <w:pPr>
        <w:rPr>
          <w:rFonts w:ascii="Times New Roman" w:eastAsia="DengXian" w:hAnsi="Times New Roman" w:cs="Times New Roman"/>
          <w:lang w:eastAsia="zh-CN"/>
        </w:rPr>
      </w:pPr>
    </w:p>
    <w:p w14:paraId="483D3C9D" w14:textId="77777777" w:rsidR="004D384E" w:rsidRPr="004D384E" w:rsidRDefault="004D384E" w:rsidP="004D384E">
      <w:pPr>
        <w:rPr>
          <w:rFonts w:ascii="Times New Roman" w:hAnsi="Times New Roman" w:cs="Times New Roman"/>
          <w:highlight w:val="green"/>
          <w:lang w:eastAsia="x-none"/>
        </w:rPr>
      </w:pPr>
      <w:r w:rsidRPr="004D384E">
        <w:rPr>
          <w:rFonts w:ascii="Times New Roman" w:hAnsi="Times New Roman" w:cs="Times New Roman"/>
          <w:highlight w:val="green"/>
          <w:lang w:eastAsia="x-none"/>
        </w:rPr>
        <w:t>Agreement</w:t>
      </w:r>
    </w:p>
    <w:p w14:paraId="704B2E5F" w14:textId="77777777" w:rsidR="004D384E" w:rsidRPr="004D384E" w:rsidRDefault="004D384E" w:rsidP="004D384E">
      <w:pPr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Draft LS R1-2210673 is endorsed in principle</w:t>
      </w:r>
      <w:r w:rsidRPr="004D384E">
        <w:rPr>
          <w:rFonts w:ascii="Times New Roman" w:eastAsia="DengXian" w:hAnsi="Times New Roman" w:cs="Times New Roman"/>
          <w:lang w:eastAsia="zh-CN"/>
        </w:rPr>
        <w:t>.</w:t>
      </w:r>
    </w:p>
    <w:p w14:paraId="0F3EDC77" w14:textId="77777777" w:rsidR="004D384E" w:rsidRPr="004D384E" w:rsidRDefault="004D384E" w:rsidP="004D384E">
      <w:pPr>
        <w:rPr>
          <w:rFonts w:ascii="Times New Roman" w:eastAsia="DengXian" w:hAnsi="Times New Roman" w:cs="Times New Roman"/>
          <w:highlight w:val="green"/>
          <w:lang w:eastAsia="zh-CN"/>
        </w:rPr>
      </w:pP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</w:t>
      </w:r>
    </w:p>
    <w:p w14:paraId="01501FC7" w14:textId="5F9E49A2" w:rsidR="004D384E" w:rsidRPr="004D384E" w:rsidRDefault="004D384E" w:rsidP="004D384E">
      <w:pPr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Final LS R1-2210739 is endorsed.</w:t>
      </w:r>
    </w:p>
    <w:p w14:paraId="79DFB8E1" w14:textId="77777777" w:rsidR="004D384E" w:rsidRPr="004D384E" w:rsidRDefault="004D384E" w:rsidP="004D384E">
      <w:pPr>
        <w:rPr>
          <w:rFonts w:ascii="Times New Roman" w:hAnsi="Times New Roman" w:cs="Times New Roman"/>
          <w:lang w:eastAsia="x-none"/>
        </w:rPr>
      </w:pPr>
    </w:p>
    <w:p w14:paraId="16C49AA9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highlight w:val="green"/>
          <w:lang w:eastAsia="x-none"/>
        </w:rPr>
      </w:pPr>
      <w:r w:rsidRPr="004D384E">
        <w:rPr>
          <w:rFonts w:ascii="Times New Roman" w:hAnsi="Times New Roman" w:cs="Times New Roman"/>
          <w:highlight w:val="green"/>
          <w:lang w:eastAsia="x-none"/>
        </w:rPr>
        <w:t>Agreement</w:t>
      </w:r>
    </w:p>
    <w:p w14:paraId="0F6DFB45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DFT-s-OFDM is the target waveform for the study and, if applicable, the design of MPR/PAR reduction solutions in Rel-18.</w:t>
      </w:r>
    </w:p>
    <w:p w14:paraId="094D508C" w14:textId="77777777" w:rsidR="004D384E" w:rsidRPr="004D384E" w:rsidRDefault="004D384E" w:rsidP="004D384E">
      <w:pPr>
        <w:shd w:val="clear" w:color="auto" w:fill="FFFFFF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 w:rsidRPr="004D384E">
        <w:rPr>
          <w:rFonts w:ascii="Times New Roman" w:hAnsi="Times New Roman" w:cs="Times New Roman"/>
          <w:lang w:eastAsia="x-none"/>
        </w:rPr>
        <w:t>Note: No doubt from RAN1 about the offline consensus “Results concerning the application of solutions for DFT-s-OFDM to CP-OFDM can be presented by companies in their contributions”.  </w:t>
      </w:r>
      <w:r w:rsidRPr="004D384E">
        <w:rPr>
          <w:rFonts w:ascii="Times New Roman" w:eastAsia="SimSun" w:hAnsi="Times New Roman" w:cs="Times New Roman"/>
          <w:color w:val="000000"/>
          <w:lang w:eastAsia="zh-CN"/>
        </w:rPr>
        <w:t> </w:t>
      </w:r>
    </w:p>
    <w:p w14:paraId="0B185673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highlight w:val="green"/>
          <w:lang w:eastAsia="x-none"/>
        </w:rPr>
      </w:pPr>
    </w:p>
    <w:p w14:paraId="3FB92191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highlight w:val="green"/>
          <w:lang w:eastAsia="x-none"/>
        </w:rPr>
      </w:pPr>
      <w:r w:rsidRPr="004D384E">
        <w:rPr>
          <w:rFonts w:ascii="Times New Roman" w:hAnsi="Times New Roman" w:cs="Times New Roman"/>
          <w:highlight w:val="green"/>
          <w:lang w:eastAsia="x-none"/>
        </w:rPr>
        <w:t>Agreement</w:t>
      </w:r>
    </w:p>
    <w:p w14:paraId="3C497C76" w14:textId="77777777" w:rsidR="004D384E" w:rsidRPr="004D384E" w:rsidRDefault="004D384E" w:rsidP="004D384E">
      <w:pPr>
        <w:shd w:val="clear" w:color="auto" w:fill="FFFFFF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For power-domain enhancements targeting MPR/PAR reduction, study the following configurations for DFT-S-OFDM:</w:t>
      </w:r>
    </w:p>
    <w:p w14:paraId="6A388AF7" w14:textId="77777777" w:rsidR="004D384E" w:rsidRPr="004D384E" w:rsidRDefault="004D384E" w:rsidP="004D384E">
      <w:pPr>
        <w:numPr>
          <w:ilvl w:val="0"/>
          <w:numId w:val="34"/>
        </w:numPr>
        <w:shd w:val="clear" w:color="auto" w:fill="FFFFFF"/>
        <w:tabs>
          <w:tab w:val="clear" w:pos="720"/>
          <w:tab w:val="num" w:pos="570"/>
        </w:tabs>
        <w:ind w:leftChars="135" w:left="657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At least pi/2-BPSK and QPSK modulation are considered</w:t>
      </w:r>
    </w:p>
    <w:p w14:paraId="1638063E" w14:textId="77777777" w:rsidR="004D384E" w:rsidRPr="004D384E" w:rsidRDefault="004D384E" w:rsidP="004D384E">
      <w:pPr>
        <w:numPr>
          <w:ilvl w:val="1"/>
          <w:numId w:val="34"/>
        </w:numPr>
        <w:shd w:val="clear" w:color="auto" w:fill="FFFFFF"/>
        <w:tabs>
          <w:tab w:val="clear" w:pos="1440"/>
          <w:tab w:val="num" w:pos="1290"/>
        </w:tabs>
        <w:ind w:leftChars="495" w:left="1449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FFS: other modulations, e.g., 16-QAM</w:t>
      </w:r>
    </w:p>
    <w:p w14:paraId="7E542A33" w14:textId="77777777" w:rsidR="004D384E" w:rsidRPr="004D384E" w:rsidRDefault="004D384E" w:rsidP="004D384E">
      <w:pPr>
        <w:numPr>
          <w:ilvl w:val="0"/>
          <w:numId w:val="34"/>
        </w:numPr>
        <w:shd w:val="clear" w:color="auto" w:fill="FFFFFF"/>
        <w:tabs>
          <w:tab w:val="clear" w:pos="720"/>
          <w:tab w:val="num" w:pos="570"/>
        </w:tabs>
        <w:ind w:leftChars="135" w:left="657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Any number of RB can be considered</w:t>
      </w:r>
    </w:p>
    <w:p w14:paraId="7DE3D0C6" w14:textId="77777777" w:rsidR="004D384E" w:rsidRPr="004D384E" w:rsidRDefault="004D384E" w:rsidP="004D384E">
      <w:pPr>
        <w:numPr>
          <w:ilvl w:val="0"/>
          <w:numId w:val="34"/>
        </w:numPr>
        <w:shd w:val="clear" w:color="auto" w:fill="FFFFFF"/>
        <w:tabs>
          <w:tab w:val="clear" w:pos="720"/>
          <w:tab w:val="num" w:pos="570"/>
        </w:tabs>
        <w:ind w:leftChars="135" w:left="657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The starting RB of the allocation can be any RB in the BWP </w:t>
      </w:r>
    </w:p>
    <w:p w14:paraId="27CD2BA6" w14:textId="77777777" w:rsidR="004D384E" w:rsidRPr="004D384E" w:rsidRDefault="004D384E" w:rsidP="004D384E">
      <w:pPr>
        <w:numPr>
          <w:ilvl w:val="1"/>
          <w:numId w:val="34"/>
        </w:numPr>
        <w:shd w:val="clear" w:color="auto" w:fill="FFFFFF"/>
        <w:tabs>
          <w:tab w:val="clear" w:pos="1440"/>
          <w:tab w:val="num" w:pos="1290"/>
        </w:tabs>
        <w:ind w:leftChars="495" w:left="1449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FFS:</w:t>
      </w:r>
    </w:p>
    <w:p w14:paraId="0510528E" w14:textId="77777777" w:rsidR="004D384E" w:rsidRPr="004D384E" w:rsidRDefault="004D384E" w:rsidP="004D384E">
      <w:pPr>
        <w:numPr>
          <w:ilvl w:val="2"/>
          <w:numId w:val="34"/>
        </w:numPr>
        <w:shd w:val="clear" w:color="auto" w:fill="FFFFFF"/>
        <w:tabs>
          <w:tab w:val="clear" w:pos="2160"/>
          <w:tab w:val="num" w:pos="2010"/>
        </w:tabs>
        <w:ind w:leftChars="825" w:left="2175"/>
        <w:jc w:val="both"/>
        <w:rPr>
          <w:rFonts w:ascii="Times New Roman" w:hAnsi="Times New Roman" w:cs="Times New Roman"/>
          <w:lang w:eastAsia="x-none"/>
        </w:rPr>
      </w:pPr>
      <w:r w:rsidRPr="004D384E">
        <w:rPr>
          <w:rFonts w:ascii="Times New Roman" w:hAnsi="Times New Roman" w:cs="Times New Roman"/>
          <w:lang w:eastAsia="x-none"/>
        </w:rPr>
        <w:t>Whether restrictions on the number of allocated RB or on the starting RB of the allocation are considered.</w:t>
      </w:r>
    </w:p>
    <w:p w14:paraId="5E3BBD7E" w14:textId="77777777" w:rsidR="004D384E" w:rsidRPr="004D384E" w:rsidRDefault="004D384E" w:rsidP="004D384E">
      <w:pPr>
        <w:rPr>
          <w:rFonts w:ascii="Times New Roman" w:eastAsia="DengXian" w:hAnsi="Times New Roman" w:cs="Times New Roman"/>
          <w:lang w:eastAsia="zh-CN"/>
        </w:rPr>
      </w:pPr>
    </w:p>
    <w:p w14:paraId="34E1758C" w14:textId="77777777" w:rsidR="004D384E" w:rsidRPr="004D384E" w:rsidRDefault="004D384E" w:rsidP="004D384E">
      <w:pPr>
        <w:shd w:val="clear" w:color="auto" w:fill="FFFFFF"/>
        <w:jc w:val="both"/>
        <w:rPr>
          <w:rFonts w:ascii="Times New Roman" w:eastAsia="SimSun" w:hAnsi="Times New Roman" w:cs="Times New Roman"/>
          <w:color w:val="000000"/>
          <w:highlight w:val="green"/>
          <w:lang w:eastAsia="zh-CN"/>
        </w:rPr>
      </w:pP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</w:t>
      </w:r>
    </w:p>
    <w:p w14:paraId="48674F7B" w14:textId="77777777" w:rsidR="004D384E" w:rsidRPr="004D384E" w:rsidRDefault="004D384E" w:rsidP="004D384E">
      <w:p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At least the following candidate solutions for MPR/PAR reduction will be studied in RAN1.</w:t>
      </w:r>
    </w:p>
    <w:p w14:paraId="3E60F06F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Frequency domain spectrum shaping w/ spectrum extension</w:t>
      </w:r>
    </w:p>
    <w:p w14:paraId="27F4A87E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Frequency domain spectrum shaping w/o spectrum extension</w:t>
      </w:r>
    </w:p>
    <w:p w14:paraId="6FF0BF44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spacing w:before="100" w:beforeAutospacing="1" w:after="100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Tone reservation (which can only be w/ spectrum extension)</w:t>
      </w:r>
    </w:p>
    <w:p w14:paraId="01E67736" w14:textId="77777777" w:rsidR="004D384E" w:rsidRPr="004D384E" w:rsidRDefault="004D384E" w:rsidP="004D384E">
      <w:pPr>
        <w:shd w:val="clear" w:color="auto" w:fill="FFFFFF"/>
        <w:rPr>
          <w:rFonts w:ascii="Times New Roman" w:eastAsia="SimSun" w:hAnsi="Times New Roman" w:cs="Times New Roman"/>
          <w:color w:val="000000"/>
          <w:lang w:eastAsia="zh-CN"/>
        </w:rPr>
      </w:pPr>
      <w:r w:rsidRPr="004D384E">
        <w:rPr>
          <w:rFonts w:ascii="Times New Roman" w:eastAsia="SimSun" w:hAnsi="Times New Roman" w:cs="Times New Roman"/>
          <w:color w:val="000000"/>
          <w:lang w:eastAsia="zh-CN"/>
        </w:rPr>
        <w:t> </w:t>
      </w:r>
    </w:p>
    <w:p w14:paraId="01780E7D" w14:textId="77777777" w:rsidR="004D384E" w:rsidRPr="004D384E" w:rsidRDefault="004D384E" w:rsidP="004D384E">
      <w:pPr>
        <w:shd w:val="clear" w:color="auto" w:fill="FFFFFF"/>
        <w:rPr>
          <w:rFonts w:ascii="Times New Roman" w:eastAsia="SimSun" w:hAnsi="Times New Roman" w:cs="Times New Roman"/>
          <w:color w:val="000000"/>
          <w:lang w:eastAsia="zh-CN"/>
        </w:rPr>
      </w:pPr>
      <w:r w:rsidRPr="004D384E">
        <w:rPr>
          <w:rFonts w:ascii="Times New Roman" w:eastAsia="SimSun" w:hAnsi="Times New Roman" w:cs="Times New Roman"/>
          <w:color w:val="000000"/>
          <w:lang w:eastAsia="zh-CN"/>
        </w:rPr>
        <w:t> </w:t>
      </w:r>
    </w:p>
    <w:p w14:paraId="75D089E8" w14:textId="77777777" w:rsidR="004D384E" w:rsidRPr="004D384E" w:rsidRDefault="004D384E" w:rsidP="004D384E">
      <w:pPr>
        <w:shd w:val="clear" w:color="auto" w:fill="FFFFFF"/>
        <w:jc w:val="both"/>
        <w:rPr>
          <w:rFonts w:ascii="Times New Roman" w:eastAsia="DengXian" w:hAnsi="Times New Roman" w:cs="Times New Roman"/>
          <w:highlight w:val="green"/>
          <w:lang w:eastAsia="zh-CN"/>
        </w:rPr>
      </w:pP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</w:t>
      </w:r>
    </w:p>
    <w:p w14:paraId="5C477878" w14:textId="77777777" w:rsidR="004D384E" w:rsidRPr="004D384E" w:rsidRDefault="004D384E" w:rsidP="004D384E">
      <w:p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The following design aspects of frequency domain spectrum shaping with spectrum extension (FDSS-SE), are considered for studying MPR/PAR reduction enhancements in Rel-18:</w:t>
      </w:r>
    </w:p>
    <w:p w14:paraId="3CE56FAE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Spectrum extension size is expressed in integer units of RBs.</w:t>
      </w:r>
    </w:p>
    <w:p w14:paraId="48FA491E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Both DMRS and data symbols undergo spectrum shaping</w:t>
      </w:r>
    </w:p>
    <w:p w14:paraId="44D3D4BF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FFS:</w:t>
      </w:r>
    </w:p>
    <w:p w14:paraId="0D957CDB" w14:textId="77777777" w:rsidR="004D384E" w:rsidRPr="004D384E" w:rsidRDefault="004D384E" w:rsidP="004D384E">
      <w:pPr>
        <w:numPr>
          <w:ilvl w:val="1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lastRenderedPageBreak/>
        <w:t>Which extensions factor(s) to consider, where extension factor (α) is given by spectrum extension size / Total allocation size.</w:t>
      </w:r>
    </w:p>
    <w:p w14:paraId="3AE38C64" w14:textId="77777777" w:rsidR="004D384E" w:rsidRPr="004D384E" w:rsidRDefault="004D384E" w:rsidP="004D384E">
      <w:pPr>
        <w:numPr>
          <w:ilvl w:val="1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Impact of shaping filter on FDSS-SE performance</w:t>
      </w:r>
    </w:p>
    <w:p w14:paraId="468D9FF6" w14:textId="77777777" w:rsidR="004D384E" w:rsidRPr="004D384E" w:rsidRDefault="004D384E" w:rsidP="004D384E">
      <w:pPr>
        <w:numPr>
          <w:ilvl w:val="1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How to extend DMRS sequence to spectrum extensions, based on either the existing ZC-sequence DMRS or low-PAPR DMRS for PUSCH (FG 16-6c)</w:t>
      </w:r>
    </w:p>
    <w:p w14:paraId="423E6CB8" w14:textId="77777777" w:rsidR="004D384E" w:rsidRPr="004D384E" w:rsidRDefault="004D384E" w:rsidP="004D384E">
      <w:pPr>
        <w:numPr>
          <w:ilvl w:val="1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How extension size is determined</w:t>
      </w:r>
    </w:p>
    <w:p w14:paraId="6FDDAC34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highlight w:val="green"/>
          <w:lang w:eastAsia="zh-CN"/>
        </w:rPr>
      </w:pP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</w:t>
      </w:r>
    </w:p>
    <w:p w14:paraId="26242D2B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For link-level performance evaluation:</w:t>
      </w:r>
    </w:p>
    <w:p w14:paraId="54E5A236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spacing w:after="100" w:afterAutospacing="1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R17 PUSCH DFT-s-OFDM waveform is the baseline for performance comparison</w:t>
      </w:r>
    </w:p>
    <w:p w14:paraId="088CD86C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Transparent schemes (to be reported by companies) can be used as benchmark for the performance assessment</w:t>
      </w:r>
    </w:p>
    <w:p w14:paraId="1E5762CE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All considered solutions should be configured to operate with same amount of time-frequency resource and a same spectral efficiency, that is:</w:t>
      </w:r>
    </w:p>
    <w:p w14:paraId="19763BD3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Same number of DFT-s-OFDM symbols</w:t>
      </w:r>
    </w:p>
    <w:p w14:paraId="67E1CFF6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Same TBS</w:t>
      </w:r>
    </w:p>
    <w:p w14:paraId="5CF4070D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Same RB allocation</w:t>
      </w:r>
    </w:p>
    <w:p w14:paraId="18BF7323" w14:textId="77777777" w:rsidR="004D384E" w:rsidRPr="004D384E" w:rsidRDefault="004D384E" w:rsidP="004D384E">
      <w:p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Note: it is understood that minor TBS variations across different waveform configurations can occur and are acceptable.</w:t>
      </w:r>
    </w:p>
    <w:p w14:paraId="03B0D165" w14:textId="77777777" w:rsidR="004D384E" w:rsidRPr="004D384E" w:rsidRDefault="004D384E" w:rsidP="004D384E">
      <w:pPr>
        <w:shd w:val="clear" w:color="auto" w:fill="FFFFFF"/>
        <w:rPr>
          <w:rFonts w:ascii="Times New Roman" w:eastAsia="SimSun" w:hAnsi="Times New Roman" w:cs="Times New Roman"/>
          <w:color w:val="000000"/>
          <w:lang w:eastAsia="zh-CN"/>
        </w:rPr>
      </w:pPr>
      <w:r w:rsidRPr="004D384E">
        <w:rPr>
          <w:rFonts w:ascii="Times New Roman" w:eastAsia="SimSun" w:hAnsi="Times New Roman" w:cs="Times New Roman"/>
          <w:color w:val="FF0000"/>
          <w:lang w:eastAsia="zh-CN"/>
        </w:rPr>
        <w:t> </w:t>
      </w:r>
    </w:p>
    <w:p w14:paraId="315DD4B4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highlight w:val="green"/>
          <w:lang w:eastAsia="zh-CN"/>
        </w:rPr>
      </w:pPr>
      <w:r w:rsidRPr="004D384E">
        <w:rPr>
          <w:rFonts w:ascii="Times New Roman" w:eastAsia="SimSun" w:hAnsi="Times New Roman" w:cs="Times New Roman"/>
          <w:color w:val="FF0000"/>
          <w:lang w:eastAsia="zh-CN"/>
        </w:rPr>
        <w:t> </w:t>
      </w: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</w:t>
      </w:r>
    </w:p>
    <w:p w14:paraId="77B5BC07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For link-level performance e</w:t>
      </w:r>
      <w:r w:rsidRPr="004D384E">
        <w:rPr>
          <w:rFonts w:ascii="Times New Roman" w:eastAsia="SimSun" w:hAnsi="Times New Roman" w:cs="Times New Roman"/>
          <w:color w:val="000000"/>
          <w:lang w:eastAsia="zh-CN"/>
        </w:rPr>
        <w:t>valuation, </w:t>
      </w:r>
      <w:r w:rsidRPr="004D384E">
        <w:rPr>
          <w:rFonts w:ascii="Times New Roman" w:eastAsia="DengXian" w:hAnsi="Times New Roman" w:cs="Times New Roman"/>
          <w:lang w:eastAsia="zh-CN"/>
        </w:rPr>
        <w:t>the performance of the considered MPR/PAR reduction solutions is studied using at least the metrics included in the work split principles for power domain enhancement agreed by RAN1 for Rel-18, for instance, but no limited to, </w:t>
      </w:r>
      <w:r w:rsidR="009E3656">
        <w:rPr>
          <w:rFonts w:ascii="Times New Roman" w:eastAsia="DengXian" w:hAnsi="Times New Roman" w:cs="Times New Roman"/>
          <w:lang w:eastAsia="zh-CN"/>
        </w:rPr>
        <w:fldChar w:fldCharType="begin"/>
      </w:r>
      <w:r w:rsidR="009E3656">
        <w:rPr>
          <w:rFonts w:ascii="Times New Roman" w:eastAsia="DengXian" w:hAnsi="Times New Roman" w:cs="Times New Roman"/>
          <w:lang w:eastAsia="zh-CN"/>
        </w:rPr>
        <w:instrText xml:space="preserve"> INCLUDEPICTURE  "https://interdigital-my.sharepoint.com/personal/cmcc/AppData/Roaming/Foxmail7/Temp-2904-20221019090211/Attach/image004(10-20-10-08-17)(1).png" \* MERGEFORMATINET </w:instrText>
      </w:r>
      <w:r w:rsidR="009E3656">
        <w:rPr>
          <w:rFonts w:ascii="Times New Roman" w:eastAsia="DengXian" w:hAnsi="Times New Roman" w:cs="Times New Roman"/>
          <w:lang w:eastAsia="zh-CN"/>
        </w:rPr>
        <w:fldChar w:fldCharType="separate"/>
      </w:r>
      <w:r w:rsidR="00BA4DA5">
        <w:rPr>
          <w:rFonts w:ascii="Times New Roman" w:eastAsia="DengXian" w:hAnsi="Times New Roman" w:cs="Times New Roman"/>
          <w:lang w:eastAsia="zh-CN"/>
        </w:rPr>
        <w:fldChar w:fldCharType="begin"/>
      </w:r>
      <w:r w:rsidR="00BA4DA5">
        <w:rPr>
          <w:rFonts w:ascii="Times New Roman" w:eastAsia="DengXian" w:hAnsi="Times New Roman" w:cs="Times New Roman"/>
          <w:lang w:eastAsia="zh-CN"/>
        </w:rPr>
        <w:instrText xml:space="preserve"> INCLUDEPICTURE  "https://interdigital.sharepoint.com/sites/RI/WSAI/cmcc/AppData/Roaming/Foxmail7/Temp-2904-20221019090211/Attach/image004(10-20-10-08-17)(1).png" \* MERGEFORMATINET </w:instrText>
      </w:r>
      <w:r w:rsidR="00BA4DA5">
        <w:rPr>
          <w:rFonts w:ascii="Times New Roman" w:eastAsia="DengXian" w:hAnsi="Times New Roman" w:cs="Times New Roman"/>
          <w:lang w:eastAsia="zh-CN"/>
        </w:rPr>
        <w:fldChar w:fldCharType="separate"/>
      </w:r>
      <w:r w:rsidR="005071CB">
        <w:rPr>
          <w:rFonts w:ascii="Times New Roman" w:eastAsia="DengXian" w:hAnsi="Times New Roman" w:cs="Times New Roman"/>
          <w:lang w:eastAsia="zh-CN"/>
        </w:rPr>
        <w:fldChar w:fldCharType="begin"/>
      </w:r>
      <w:r w:rsidR="005071CB">
        <w:rPr>
          <w:rFonts w:ascii="Times New Roman" w:eastAsia="DengXian" w:hAnsi="Times New Roman" w:cs="Times New Roman"/>
          <w:lang w:eastAsia="zh-CN"/>
        </w:rPr>
        <w:instrText xml:space="preserve"> INCLUDEPICTURE  "https://interdigital.sharepoint.com/sites/RI/WSAI/cmcc/AppData/Roaming/Foxmail7/Temp-2904-20221019090211/Attach/image004(10-20-10-08-17)(1).png" \* MERGEFORMATINET </w:instrText>
      </w:r>
      <w:r w:rsidR="005071CB">
        <w:rPr>
          <w:rFonts w:ascii="Times New Roman" w:eastAsia="DengXian" w:hAnsi="Times New Roman" w:cs="Times New Roman"/>
          <w:lang w:eastAsia="zh-CN"/>
        </w:rPr>
        <w:fldChar w:fldCharType="separate"/>
      </w:r>
      <w:r w:rsidR="00EB4C92">
        <w:rPr>
          <w:rFonts w:ascii="Times New Roman" w:eastAsia="DengXian" w:hAnsi="Times New Roman" w:cs="Times New Roman"/>
          <w:lang w:eastAsia="zh-CN"/>
        </w:rPr>
        <w:fldChar w:fldCharType="begin"/>
      </w:r>
      <w:r w:rsidR="00EB4C92">
        <w:rPr>
          <w:rFonts w:ascii="Times New Roman" w:eastAsia="DengXian" w:hAnsi="Times New Roman" w:cs="Times New Roman"/>
          <w:lang w:eastAsia="zh-CN"/>
        </w:rPr>
        <w:instrText xml:space="preserve"> INCLUDEPICTURE  "https://interdigital.sharepoint.com/sites/RI/WSAI/cmcc/AppData/Roaming/Foxmail7/Temp-2904-20221019090211/Attach/image004(10-20-10-08-17)(1).png" \* MERGEFORMATINET </w:instrText>
      </w:r>
      <w:r w:rsidR="00EB4C92">
        <w:rPr>
          <w:rFonts w:ascii="Times New Roman" w:eastAsia="DengXian" w:hAnsi="Times New Roman" w:cs="Times New Roman"/>
          <w:lang w:eastAsia="zh-CN"/>
        </w:rPr>
        <w:fldChar w:fldCharType="separate"/>
      </w:r>
      <w:r w:rsidR="00CE57BD">
        <w:rPr>
          <w:rFonts w:ascii="Times New Roman" w:eastAsia="DengXian" w:hAnsi="Times New Roman" w:cs="Times New Roman"/>
          <w:lang w:eastAsia="zh-CN"/>
        </w:rPr>
        <w:fldChar w:fldCharType="begin"/>
      </w:r>
      <w:r w:rsidR="00CE57BD">
        <w:rPr>
          <w:rFonts w:ascii="Times New Roman" w:eastAsia="DengXian" w:hAnsi="Times New Roman" w:cs="Times New Roman"/>
          <w:lang w:eastAsia="zh-CN"/>
        </w:rPr>
        <w:instrText xml:space="preserve"> INCLUDEPICTURE  "https://interdigital.sharepoint.com/sites/RI/WSAI/cmcc/AppData/Roaming/Foxmail7/Temp-2904-20221019090211/Attach/image004(10-20-10-08-17)(1).png" \* MERGEFORMATINET </w:instrText>
      </w:r>
      <w:r w:rsidR="00CE57BD">
        <w:rPr>
          <w:rFonts w:ascii="Times New Roman" w:eastAsia="DengXian" w:hAnsi="Times New Roman" w:cs="Times New Roman"/>
          <w:lang w:eastAsia="zh-CN"/>
        </w:rPr>
        <w:fldChar w:fldCharType="separate"/>
      </w:r>
      <w:r w:rsidR="00596660">
        <w:rPr>
          <w:rFonts w:ascii="Times New Roman" w:eastAsia="DengXian" w:hAnsi="Times New Roman" w:cs="Times New Roman"/>
          <w:lang w:eastAsia="zh-CN"/>
        </w:rPr>
        <w:fldChar w:fldCharType="begin"/>
      </w:r>
      <w:r w:rsidR="00596660">
        <w:rPr>
          <w:rFonts w:ascii="Times New Roman" w:eastAsia="DengXian" w:hAnsi="Times New Roman" w:cs="Times New Roman"/>
          <w:lang w:eastAsia="zh-CN"/>
        </w:rPr>
        <w:instrText xml:space="preserve"> INCLUDEPICTURE  "https://interdigital.sharepoint.com/sites/RI/WSAI/cmcc/AppData/Roaming/Foxmail7/Temp-2904-20221019090211/Attach/image004(10-20-10-08-17)(1).png" \* MERGEFORMATINET </w:instrText>
      </w:r>
      <w:r w:rsidR="00596660">
        <w:rPr>
          <w:rFonts w:ascii="Times New Roman" w:eastAsia="DengXian" w:hAnsi="Times New Roman" w:cs="Times New Roman"/>
          <w:lang w:eastAsia="zh-CN"/>
        </w:rPr>
        <w:fldChar w:fldCharType="separate"/>
      </w:r>
      <w:r w:rsidR="00E15E45">
        <w:rPr>
          <w:rFonts w:ascii="Times New Roman" w:eastAsia="DengXian" w:hAnsi="Times New Roman" w:cs="Times New Roman"/>
          <w:lang w:eastAsia="zh-CN"/>
        </w:rPr>
        <w:fldChar w:fldCharType="begin"/>
      </w:r>
      <w:r w:rsidR="00E15E45">
        <w:rPr>
          <w:rFonts w:ascii="Times New Roman" w:eastAsia="DengXian" w:hAnsi="Times New Roman" w:cs="Times New Roman"/>
          <w:lang w:eastAsia="zh-CN"/>
        </w:rPr>
        <w:instrText xml:space="preserve"> INCLUDEPICTURE  "https://interdigital.sharepoint.com/sites/RI/WSAI/cmcc/AppData/Roaming/Foxmail7/Temp-2904-20221019090211/Attach/image004(10-20-10-08-17)(1).png" \* MERGEFORMATINET </w:instrText>
      </w:r>
      <w:r w:rsidR="00E15E45">
        <w:rPr>
          <w:rFonts w:ascii="Times New Roman" w:eastAsia="DengXian" w:hAnsi="Times New Roman" w:cs="Times New Roman"/>
          <w:lang w:eastAsia="zh-CN"/>
        </w:rPr>
        <w:fldChar w:fldCharType="separate"/>
      </w:r>
      <w:r w:rsidR="00FF2614">
        <w:rPr>
          <w:rFonts w:ascii="Times New Roman" w:eastAsia="DengXian" w:hAnsi="Times New Roman" w:cs="Times New Roman"/>
          <w:noProof/>
          <w:lang w:eastAsia="zh-CN"/>
        </w:rPr>
        <w:fldChar w:fldCharType="begin"/>
      </w:r>
      <w:r w:rsidR="00FF2614">
        <w:rPr>
          <w:rFonts w:ascii="Times New Roman" w:eastAsia="DengXian" w:hAnsi="Times New Roman" w:cs="Times New Roman"/>
          <w:noProof/>
          <w:lang w:eastAsia="zh-CN"/>
        </w:rPr>
        <w:instrText xml:space="preserve"> INCLUDEPICTURE  "https://interdigital.sharepoint.com/sites/RI/WSAI/cmcc/AppData/Roaming/Foxmail7/Temp-2904-20221019090211/Attach/image004(10-20-10-08-17)(1).png" \* MERGEFORMATINET </w:instrText>
      </w:r>
      <w:r w:rsidR="00FF2614">
        <w:rPr>
          <w:rFonts w:ascii="Times New Roman" w:eastAsia="DengXian" w:hAnsi="Times New Roman" w:cs="Times New Roman"/>
          <w:noProof/>
          <w:lang w:eastAsia="zh-CN"/>
        </w:rPr>
        <w:fldChar w:fldCharType="separate"/>
      </w:r>
      <w:r w:rsidR="00317588">
        <w:rPr>
          <w:rFonts w:ascii="Times New Roman" w:eastAsia="DengXian" w:hAnsi="Times New Roman" w:cs="Times New Roman"/>
          <w:noProof/>
          <w:lang w:eastAsia="zh-CN"/>
        </w:rPr>
        <w:fldChar w:fldCharType="begin"/>
      </w:r>
      <w:r w:rsidR="00317588">
        <w:rPr>
          <w:rFonts w:ascii="Times New Roman" w:eastAsia="DengXian" w:hAnsi="Times New Roman" w:cs="Times New Roman"/>
          <w:noProof/>
          <w:lang w:eastAsia="zh-CN"/>
        </w:rPr>
        <w:instrText xml:space="preserve"> </w:instrText>
      </w:r>
      <w:r w:rsidR="00317588">
        <w:rPr>
          <w:rFonts w:ascii="Times New Roman" w:eastAsia="DengXian" w:hAnsi="Times New Roman" w:cs="Times New Roman"/>
          <w:noProof/>
          <w:lang w:eastAsia="zh-CN"/>
        </w:rPr>
        <w:instrText>INCLUDEPICTURE  "C:\\..\\cmcc\\AppData\\Roaming\\Foxmail7\\Temp-2904-20221019090211\\Attach\\image004(10-20-10-08-17)(1).png" \* MERGEFORMATINET</w:instrText>
      </w:r>
      <w:r w:rsidR="00317588">
        <w:rPr>
          <w:rFonts w:ascii="Times New Roman" w:eastAsia="DengXian" w:hAnsi="Times New Roman" w:cs="Times New Roman"/>
          <w:noProof/>
          <w:lang w:eastAsia="zh-CN"/>
        </w:rPr>
        <w:instrText xml:space="preserve"> </w:instrText>
      </w:r>
      <w:r w:rsidR="00317588">
        <w:rPr>
          <w:rFonts w:ascii="Times New Roman" w:eastAsia="DengXian" w:hAnsi="Times New Roman" w:cs="Times New Roman"/>
          <w:noProof/>
          <w:lang w:eastAsia="zh-CN"/>
        </w:rPr>
        <w:fldChar w:fldCharType="separate"/>
      </w:r>
      <w:r w:rsidR="007E6E07">
        <w:rPr>
          <w:rFonts w:ascii="Times New Roman" w:eastAsia="DengXian" w:hAnsi="Times New Roman" w:cs="Times New Roman"/>
          <w:noProof/>
          <w:lang w:eastAsia="zh-CN"/>
        </w:rPr>
        <w:pict w14:anchorId="3F78B8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.05pt;height:10pt;mso-width-percent:0;mso-height-percent:0;mso-width-percent:0;mso-height-percent:0">
            <v:imagedata r:id="rId11" r:href="rId12"/>
          </v:shape>
        </w:pict>
      </w:r>
      <w:r w:rsidR="00317588">
        <w:rPr>
          <w:rFonts w:ascii="Times New Roman" w:eastAsia="DengXian" w:hAnsi="Times New Roman" w:cs="Times New Roman"/>
          <w:noProof/>
          <w:lang w:eastAsia="zh-CN"/>
        </w:rPr>
        <w:fldChar w:fldCharType="end"/>
      </w:r>
      <w:r w:rsidR="00FF2614">
        <w:rPr>
          <w:rFonts w:ascii="Times New Roman" w:eastAsia="DengXian" w:hAnsi="Times New Roman" w:cs="Times New Roman"/>
          <w:noProof/>
          <w:lang w:eastAsia="zh-CN"/>
        </w:rPr>
        <w:fldChar w:fldCharType="end"/>
      </w:r>
      <w:r w:rsidR="00E15E45">
        <w:rPr>
          <w:rFonts w:ascii="Times New Roman" w:eastAsia="DengXian" w:hAnsi="Times New Roman" w:cs="Times New Roman"/>
          <w:lang w:eastAsia="zh-CN"/>
        </w:rPr>
        <w:fldChar w:fldCharType="end"/>
      </w:r>
      <w:r w:rsidR="00596660">
        <w:rPr>
          <w:rFonts w:ascii="Times New Roman" w:eastAsia="DengXian" w:hAnsi="Times New Roman" w:cs="Times New Roman"/>
          <w:lang w:eastAsia="zh-CN"/>
        </w:rPr>
        <w:fldChar w:fldCharType="end"/>
      </w:r>
      <w:r w:rsidR="00CE57BD">
        <w:rPr>
          <w:rFonts w:ascii="Times New Roman" w:eastAsia="DengXian" w:hAnsi="Times New Roman" w:cs="Times New Roman"/>
          <w:lang w:eastAsia="zh-CN"/>
        </w:rPr>
        <w:fldChar w:fldCharType="end"/>
      </w:r>
      <w:r w:rsidR="00EB4C92">
        <w:rPr>
          <w:rFonts w:ascii="Times New Roman" w:eastAsia="DengXian" w:hAnsi="Times New Roman" w:cs="Times New Roman"/>
          <w:lang w:eastAsia="zh-CN"/>
        </w:rPr>
        <w:fldChar w:fldCharType="end"/>
      </w:r>
      <w:r w:rsidR="005071CB">
        <w:rPr>
          <w:rFonts w:ascii="Times New Roman" w:eastAsia="DengXian" w:hAnsi="Times New Roman" w:cs="Times New Roman"/>
          <w:lang w:eastAsia="zh-CN"/>
        </w:rPr>
        <w:fldChar w:fldCharType="end"/>
      </w:r>
      <w:r w:rsidR="00BA4DA5">
        <w:rPr>
          <w:rFonts w:ascii="Times New Roman" w:eastAsia="DengXian" w:hAnsi="Times New Roman" w:cs="Times New Roman"/>
          <w:lang w:eastAsia="zh-CN"/>
        </w:rPr>
        <w:fldChar w:fldCharType="end"/>
      </w:r>
      <w:r w:rsidR="009E3656">
        <w:rPr>
          <w:rFonts w:ascii="Times New Roman" w:eastAsia="DengXian" w:hAnsi="Times New Roman" w:cs="Times New Roman"/>
          <w:lang w:eastAsia="zh-CN"/>
        </w:rPr>
        <w:fldChar w:fldCharType="end"/>
      </w:r>
      <w:r w:rsidRPr="004D384E">
        <w:rPr>
          <w:rFonts w:ascii="Times New Roman" w:eastAsia="DengXian" w:hAnsi="Times New Roman" w:cs="Times New Roman"/>
          <w:lang w:eastAsia="zh-CN"/>
        </w:rPr>
        <w:t xml:space="preserve">, defined as the SNR variation </w:t>
      </w:r>
      <w:proofErr w:type="spellStart"/>
      <w:r w:rsidRPr="004D384E">
        <w:rPr>
          <w:rFonts w:ascii="Times New Roman" w:eastAsia="DengXian" w:hAnsi="Times New Roman" w:cs="Times New Roman"/>
          <w:lang w:eastAsia="zh-CN"/>
        </w:rPr>
        <w:t>w.r.t.</w:t>
      </w:r>
      <w:proofErr w:type="spellEnd"/>
      <w:r w:rsidRPr="004D384E">
        <w:rPr>
          <w:rFonts w:ascii="Times New Roman" w:eastAsia="DengXian" w:hAnsi="Times New Roman" w:cs="Times New Roman"/>
          <w:lang w:eastAsia="zh-CN"/>
        </w:rPr>
        <w:t xml:space="preserve"> baseline under the requirement BLER=10-1.</w:t>
      </w:r>
    </w:p>
    <w:p w14:paraId="11FB530E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FFS whether further definition or refinement of the metrics is needed</w:t>
      </w:r>
    </w:p>
    <w:p w14:paraId="1A76C9F7" w14:textId="762AFE7B" w:rsid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Note: metrics other than the ones included in the work split principles for power domain enhancement agreed by RAN1 for Rel-18 can be reported by companies.</w:t>
      </w:r>
    </w:p>
    <w:p w14:paraId="6A71AB71" w14:textId="77777777" w:rsidR="00D55887" w:rsidRPr="00D55887" w:rsidRDefault="00D55887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</w:p>
    <w:p w14:paraId="5A2EBB88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highlight w:val="green"/>
          <w:lang w:eastAsia="zh-CN"/>
        </w:rPr>
      </w:pP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 </w:t>
      </w:r>
    </w:p>
    <w:p w14:paraId="4DDD3017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For link-level performance evaluation, companies are encouraged to report configuration details of the following aspects, when applicable:</w:t>
      </w:r>
    </w:p>
    <w:p w14:paraId="398ABA79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Shaping filter used for evaluating frequency domain spectrum shaping w/ and w/o spectrum extension (both the filter used at the transmitter and at the receiver should be reported, if the two filters are assumed to be mismatched).</w:t>
      </w:r>
    </w:p>
    <w:p w14:paraId="1A207ED0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PRT generation algorithm used for evaluation tone reservation w/ spectrum extension.</w:t>
      </w:r>
    </w:p>
    <w:p w14:paraId="6BADB6A5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Design details and configuration of any transparent scheme used as benchmark </w:t>
      </w:r>
    </w:p>
    <w:p w14:paraId="0244C3EB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</w:p>
    <w:p w14:paraId="231CB81C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highlight w:val="green"/>
          <w:lang w:eastAsia="zh-CN"/>
        </w:rPr>
      </w:pPr>
      <w:r w:rsidRPr="004D384E">
        <w:rPr>
          <w:rFonts w:ascii="Times New Roman" w:eastAsia="DengXian" w:hAnsi="Times New Roman" w:cs="Times New Roman"/>
          <w:highlight w:val="green"/>
          <w:lang w:eastAsia="zh-CN"/>
        </w:rPr>
        <w:t>Agreement </w:t>
      </w:r>
    </w:p>
    <w:p w14:paraId="1FCFC452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lastRenderedPageBreak/>
        <w:t>For link-level performance evaluation of MPR/PAR reduction solutions involving the use of Tx filter, companies are encouraged to assume a Tx filter which fulfills a set of spectrum flatness requirements, e.g., existing RAN4 spectrum flatness requirements</w:t>
      </w:r>
    </w:p>
    <w:p w14:paraId="00AB4679" w14:textId="77777777" w:rsidR="004D384E" w:rsidRPr="004D384E" w:rsidRDefault="004D384E" w:rsidP="004D384E">
      <w:pPr>
        <w:numPr>
          <w:ilvl w:val="0"/>
          <w:numId w:val="35"/>
        </w:numPr>
        <w:shd w:val="clear" w:color="auto" w:fill="FFFFFF"/>
        <w:jc w:val="both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FFS whether the set of spectrum flatness requirements shall be the same set of constraints as in the current RAN4 spec or not.</w:t>
      </w:r>
    </w:p>
    <w:p w14:paraId="45BB4AC7" w14:textId="77777777" w:rsidR="004D384E" w:rsidRPr="004D384E" w:rsidRDefault="004D384E" w:rsidP="004D384E">
      <w:pPr>
        <w:shd w:val="clear" w:color="auto" w:fill="FFFFFF"/>
        <w:rPr>
          <w:rFonts w:ascii="Times New Roman" w:eastAsia="DengXian" w:hAnsi="Times New Roman" w:cs="Times New Roman"/>
          <w:lang w:eastAsia="zh-CN"/>
        </w:rPr>
      </w:pPr>
      <w:r w:rsidRPr="004D384E">
        <w:rPr>
          <w:rFonts w:ascii="Times New Roman" w:eastAsia="DengXian" w:hAnsi="Times New Roman" w:cs="Times New Roman"/>
          <w:lang w:eastAsia="zh-CN"/>
        </w:rPr>
        <w:t>For link-level performance evaluation of MPR/PAR reduction solutions involving the use of spectrum extensions or sideband, companies are encouraged to report whether/how the extended portion of the spectrum is handled by the receiver in the simulations.</w:t>
      </w:r>
    </w:p>
    <w:p w14:paraId="46D39E9D" w14:textId="77777777" w:rsidR="004D384E" w:rsidRPr="004D384E" w:rsidRDefault="004D384E" w:rsidP="004D384E">
      <w:pPr>
        <w:rPr>
          <w:rFonts w:ascii="Times New Roman" w:hAnsi="Times New Roman" w:cs="Times New Roman"/>
          <w:lang w:eastAsia="zh-CN"/>
        </w:rPr>
      </w:pPr>
    </w:p>
    <w:sectPr w:rsidR="004D384E" w:rsidRPr="004D384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7108D" w14:textId="77777777" w:rsidR="00317588" w:rsidRDefault="00317588">
      <w:r>
        <w:separator/>
      </w:r>
    </w:p>
  </w:endnote>
  <w:endnote w:type="continuationSeparator" w:id="0">
    <w:p w14:paraId="7C9D602E" w14:textId="77777777" w:rsidR="00317588" w:rsidRDefault="00317588">
      <w:r>
        <w:continuationSeparator/>
      </w:r>
    </w:p>
  </w:endnote>
  <w:endnote w:type="continuationNotice" w:id="1">
    <w:p w14:paraId="0CF433DC" w14:textId="77777777" w:rsidR="00317588" w:rsidRDefault="00317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08E5" w14:textId="77777777" w:rsidR="00317588" w:rsidRDefault="00317588">
      <w:r>
        <w:separator/>
      </w:r>
    </w:p>
  </w:footnote>
  <w:footnote w:type="continuationSeparator" w:id="0">
    <w:p w14:paraId="1A54AA4A" w14:textId="77777777" w:rsidR="00317588" w:rsidRDefault="00317588">
      <w:r>
        <w:continuationSeparator/>
      </w:r>
    </w:p>
  </w:footnote>
  <w:footnote w:type="continuationNotice" w:id="1">
    <w:p w14:paraId="7E37FCC8" w14:textId="77777777" w:rsidR="00317588" w:rsidRDefault="003175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971274"/>
    <w:multiLevelType w:val="hybridMultilevel"/>
    <w:tmpl w:val="3F5ACBA2"/>
    <w:lvl w:ilvl="0" w:tplc="792C25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90E12"/>
    <w:multiLevelType w:val="hybridMultilevel"/>
    <w:tmpl w:val="C84E1202"/>
    <w:lvl w:ilvl="0" w:tplc="2F7635A8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C5B43"/>
    <w:multiLevelType w:val="multilevel"/>
    <w:tmpl w:val="CA9C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054CB"/>
    <w:multiLevelType w:val="hybridMultilevel"/>
    <w:tmpl w:val="8C503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96B69"/>
    <w:multiLevelType w:val="hybridMultilevel"/>
    <w:tmpl w:val="CE82FE1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42302E"/>
    <w:multiLevelType w:val="hybridMultilevel"/>
    <w:tmpl w:val="005A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11CCA"/>
    <w:multiLevelType w:val="hybridMultilevel"/>
    <w:tmpl w:val="593AA1A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D81A9F"/>
    <w:multiLevelType w:val="hybridMultilevel"/>
    <w:tmpl w:val="F23CB3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C32ED"/>
    <w:multiLevelType w:val="hybridMultilevel"/>
    <w:tmpl w:val="BED69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30031D"/>
    <w:multiLevelType w:val="multilevel"/>
    <w:tmpl w:val="5472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D10F74"/>
    <w:multiLevelType w:val="hybridMultilevel"/>
    <w:tmpl w:val="167C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847E0"/>
    <w:multiLevelType w:val="hybridMultilevel"/>
    <w:tmpl w:val="490016C4"/>
    <w:lvl w:ilvl="0" w:tplc="223CDE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46510"/>
    <w:multiLevelType w:val="hybridMultilevel"/>
    <w:tmpl w:val="CE6E059C"/>
    <w:lvl w:ilvl="0" w:tplc="CE6A5D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D4991"/>
    <w:multiLevelType w:val="hybridMultilevel"/>
    <w:tmpl w:val="E1201540"/>
    <w:lvl w:ilvl="0" w:tplc="BCF238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07A72"/>
    <w:multiLevelType w:val="hybridMultilevel"/>
    <w:tmpl w:val="5FF814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8423A6"/>
    <w:multiLevelType w:val="hybridMultilevel"/>
    <w:tmpl w:val="A3AC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14"/>
  </w:num>
  <w:num w:numId="5">
    <w:abstractNumId w:val="7"/>
  </w:num>
  <w:num w:numId="6">
    <w:abstractNumId w:val="16"/>
  </w:num>
  <w:num w:numId="7">
    <w:abstractNumId w:val="24"/>
  </w:num>
  <w:num w:numId="8">
    <w:abstractNumId w:val="9"/>
  </w:num>
  <w:num w:numId="9">
    <w:abstractNumId w:val="32"/>
  </w:num>
  <w:num w:numId="10">
    <w:abstractNumId w:val="11"/>
  </w:num>
  <w:num w:numId="11">
    <w:abstractNumId w:val="15"/>
  </w:num>
  <w:num w:numId="12">
    <w:abstractNumId w:val="19"/>
  </w:num>
  <w:num w:numId="13">
    <w:abstractNumId w:val="22"/>
  </w:num>
  <w:num w:numId="14">
    <w:abstractNumId w:val="12"/>
  </w:num>
  <w:num w:numId="15">
    <w:abstractNumId w:val="25"/>
  </w:num>
  <w:num w:numId="16">
    <w:abstractNumId w:val="31"/>
  </w:num>
  <w:num w:numId="17">
    <w:abstractNumId w:val="8"/>
  </w:num>
  <w:num w:numId="18">
    <w:abstractNumId w:val="21"/>
  </w:num>
  <w:num w:numId="19">
    <w:abstractNumId w:val="10"/>
  </w:num>
  <w:num w:numId="20">
    <w:abstractNumId w:val="17"/>
  </w:num>
  <w:num w:numId="21">
    <w:abstractNumId w:val="0"/>
  </w:num>
  <w:num w:numId="22">
    <w:abstractNumId w:val="29"/>
  </w:num>
  <w:num w:numId="23">
    <w:abstractNumId w:val="20"/>
  </w:num>
  <w:num w:numId="24">
    <w:abstractNumId w:val="26"/>
  </w:num>
  <w:num w:numId="25">
    <w:abstractNumId w:val="27"/>
  </w:num>
  <w:num w:numId="26">
    <w:abstractNumId w:val="3"/>
  </w:num>
  <w:num w:numId="27">
    <w:abstractNumId w:val="28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4"/>
  </w:num>
  <w:num w:numId="31">
    <w:abstractNumId w:val="5"/>
  </w:num>
  <w:num w:numId="32">
    <w:abstractNumId w:val="23"/>
  </w:num>
  <w:num w:numId="33">
    <w:abstractNumId w:val="33"/>
  </w:num>
  <w:num w:numId="34">
    <w:abstractNumId w:val="6"/>
  </w:num>
  <w:num w:numId="35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85C"/>
    <w:rsid w:val="00000EE0"/>
    <w:rsid w:val="00000F0C"/>
    <w:rsid w:val="00000FDE"/>
    <w:rsid w:val="00000FFC"/>
    <w:rsid w:val="00001645"/>
    <w:rsid w:val="0000168C"/>
    <w:rsid w:val="00001EEF"/>
    <w:rsid w:val="000023C7"/>
    <w:rsid w:val="000024C8"/>
    <w:rsid w:val="000027FF"/>
    <w:rsid w:val="00002A83"/>
    <w:rsid w:val="00002BC4"/>
    <w:rsid w:val="00002F99"/>
    <w:rsid w:val="00003211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F78"/>
    <w:rsid w:val="000060E0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B03"/>
    <w:rsid w:val="00024F2F"/>
    <w:rsid w:val="00025050"/>
    <w:rsid w:val="0002564D"/>
    <w:rsid w:val="000257AB"/>
    <w:rsid w:val="0002597F"/>
    <w:rsid w:val="00025D5F"/>
    <w:rsid w:val="00025ECA"/>
    <w:rsid w:val="00026309"/>
    <w:rsid w:val="000263BE"/>
    <w:rsid w:val="0002681B"/>
    <w:rsid w:val="00026CB5"/>
    <w:rsid w:val="00026DB5"/>
    <w:rsid w:val="00026E30"/>
    <w:rsid w:val="00027102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3DC6"/>
    <w:rsid w:val="0003410A"/>
    <w:rsid w:val="000341AD"/>
    <w:rsid w:val="00034625"/>
    <w:rsid w:val="00034C15"/>
    <w:rsid w:val="00034F3F"/>
    <w:rsid w:val="000352E0"/>
    <w:rsid w:val="00035EA8"/>
    <w:rsid w:val="00035F74"/>
    <w:rsid w:val="00036071"/>
    <w:rsid w:val="00036B84"/>
    <w:rsid w:val="00036BA1"/>
    <w:rsid w:val="00036EC4"/>
    <w:rsid w:val="00037098"/>
    <w:rsid w:val="00037187"/>
    <w:rsid w:val="00037E0F"/>
    <w:rsid w:val="000405A0"/>
    <w:rsid w:val="00040ADA"/>
    <w:rsid w:val="00040B78"/>
    <w:rsid w:val="00040F12"/>
    <w:rsid w:val="00041023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40E"/>
    <w:rsid w:val="0005193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F6B"/>
    <w:rsid w:val="00061221"/>
    <w:rsid w:val="00061427"/>
    <w:rsid w:val="000615D6"/>
    <w:rsid w:val="000616E7"/>
    <w:rsid w:val="00061829"/>
    <w:rsid w:val="00061941"/>
    <w:rsid w:val="00061B36"/>
    <w:rsid w:val="00061EA8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67894"/>
    <w:rsid w:val="00067915"/>
    <w:rsid w:val="00070074"/>
    <w:rsid w:val="00070A7D"/>
    <w:rsid w:val="00070D25"/>
    <w:rsid w:val="00070E98"/>
    <w:rsid w:val="000711C4"/>
    <w:rsid w:val="00071225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532"/>
    <w:rsid w:val="00075998"/>
    <w:rsid w:val="00075A6A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4F79"/>
    <w:rsid w:val="0009510F"/>
    <w:rsid w:val="00096A7E"/>
    <w:rsid w:val="00096C23"/>
    <w:rsid w:val="00097774"/>
    <w:rsid w:val="000A0028"/>
    <w:rsid w:val="000A0276"/>
    <w:rsid w:val="000A0E63"/>
    <w:rsid w:val="000A1169"/>
    <w:rsid w:val="000A12E3"/>
    <w:rsid w:val="000A158F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3767"/>
    <w:rsid w:val="000A4087"/>
    <w:rsid w:val="000A447B"/>
    <w:rsid w:val="000A4BD1"/>
    <w:rsid w:val="000A56F2"/>
    <w:rsid w:val="000A5764"/>
    <w:rsid w:val="000A5806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952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5F7"/>
    <w:rsid w:val="000B4AB9"/>
    <w:rsid w:val="000B516D"/>
    <w:rsid w:val="000B58C3"/>
    <w:rsid w:val="000B5C7D"/>
    <w:rsid w:val="000B5E2E"/>
    <w:rsid w:val="000B61E9"/>
    <w:rsid w:val="000B64DA"/>
    <w:rsid w:val="000B66CF"/>
    <w:rsid w:val="000B6AB7"/>
    <w:rsid w:val="000B6BB9"/>
    <w:rsid w:val="000B730C"/>
    <w:rsid w:val="000B73B3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2FFF"/>
    <w:rsid w:val="000C34BB"/>
    <w:rsid w:val="000C3794"/>
    <w:rsid w:val="000C3B59"/>
    <w:rsid w:val="000C44A5"/>
    <w:rsid w:val="000C464C"/>
    <w:rsid w:val="000C47DC"/>
    <w:rsid w:val="000C47DF"/>
    <w:rsid w:val="000C4AC6"/>
    <w:rsid w:val="000C4DD3"/>
    <w:rsid w:val="000C501B"/>
    <w:rsid w:val="000C50FA"/>
    <w:rsid w:val="000C5A5D"/>
    <w:rsid w:val="000C5B18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4B4"/>
    <w:rsid w:val="000D78CA"/>
    <w:rsid w:val="000D7BC3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3FF"/>
    <w:rsid w:val="000E2786"/>
    <w:rsid w:val="000E2970"/>
    <w:rsid w:val="000E2A91"/>
    <w:rsid w:val="000E371D"/>
    <w:rsid w:val="000E3ECF"/>
    <w:rsid w:val="000E43AB"/>
    <w:rsid w:val="000E51CE"/>
    <w:rsid w:val="000E5324"/>
    <w:rsid w:val="000E5BBB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E7D2E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C41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BB7"/>
    <w:rsid w:val="0010304E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6FD2"/>
    <w:rsid w:val="001070B9"/>
    <w:rsid w:val="001071C2"/>
    <w:rsid w:val="00107FCA"/>
    <w:rsid w:val="00110032"/>
    <w:rsid w:val="0011057C"/>
    <w:rsid w:val="0011092E"/>
    <w:rsid w:val="00110EBC"/>
    <w:rsid w:val="00111846"/>
    <w:rsid w:val="00111A22"/>
    <w:rsid w:val="00111D66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331"/>
    <w:rsid w:val="001146CB"/>
    <w:rsid w:val="001148C3"/>
    <w:rsid w:val="00114A33"/>
    <w:rsid w:val="00115027"/>
    <w:rsid w:val="001153EA"/>
    <w:rsid w:val="001155B8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BBD"/>
    <w:rsid w:val="00117CEA"/>
    <w:rsid w:val="00117D13"/>
    <w:rsid w:val="00117D5D"/>
    <w:rsid w:val="00117ECD"/>
    <w:rsid w:val="001203FC"/>
    <w:rsid w:val="001217CC"/>
    <w:rsid w:val="0012189E"/>
    <w:rsid w:val="001218CE"/>
    <w:rsid w:val="001219F5"/>
    <w:rsid w:val="00121A20"/>
    <w:rsid w:val="00121AF7"/>
    <w:rsid w:val="00121CF8"/>
    <w:rsid w:val="00121D09"/>
    <w:rsid w:val="00122126"/>
    <w:rsid w:val="00122962"/>
    <w:rsid w:val="00122BB4"/>
    <w:rsid w:val="0012315D"/>
    <w:rsid w:val="00123549"/>
    <w:rsid w:val="00123CA8"/>
    <w:rsid w:val="00123D2C"/>
    <w:rsid w:val="00124002"/>
    <w:rsid w:val="0012400D"/>
    <w:rsid w:val="0012476D"/>
    <w:rsid w:val="001248FC"/>
    <w:rsid w:val="00124A45"/>
    <w:rsid w:val="00124C37"/>
    <w:rsid w:val="00124CB7"/>
    <w:rsid w:val="001250C5"/>
    <w:rsid w:val="001252A2"/>
    <w:rsid w:val="00125448"/>
    <w:rsid w:val="001257DF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4B61"/>
    <w:rsid w:val="00134F6B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0F9C"/>
    <w:rsid w:val="00141078"/>
    <w:rsid w:val="00141601"/>
    <w:rsid w:val="00141990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083"/>
    <w:rsid w:val="00143127"/>
    <w:rsid w:val="00143140"/>
    <w:rsid w:val="00143321"/>
    <w:rsid w:val="00143658"/>
    <w:rsid w:val="00143E76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25F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59A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B7B"/>
    <w:rsid w:val="00157CDF"/>
    <w:rsid w:val="00157F10"/>
    <w:rsid w:val="00160461"/>
    <w:rsid w:val="00160EEB"/>
    <w:rsid w:val="00160F6E"/>
    <w:rsid w:val="001615E7"/>
    <w:rsid w:val="001616B6"/>
    <w:rsid w:val="00162135"/>
    <w:rsid w:val="0016244B"/>
    <w:rsid w:val="001629FC"/>
    <w:rsid w:val="00162B7A"/>
    <w:rsid w:val="00162BD1"/>
    <w:rsid w:val="00162E25"/>
    <w:rsid w:val="00163272"/>
    <w:rsid w:val="001632B0"/>
    <w:rsid w:val="00163554"/>
    <w:rsid w:val="0016396A"/>
    <w:rsid w:val="00163ED0"/>
    <w:rsid w:val="00163FBD"/>
    <w:rsid w:val="00164CD8"/>
    <w:rsid w:val="00165475"/>
    <w:rsid w:val="00165975"/>
    <w:rsid w:val="001659C1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021"/>
    <w:rsid w:val="00170182"/>
    <w:rsid w:val="0017038C"/>
    <w:rsid w:val="001711A9"/>
    <w:rsid w:val="00171478"/>
    <w:rsid w:val="00171C6F"/>
    <w:rsid w:val="00171E9B"/>
    <w:rsid w:val="00171F9F"/>
    <w:rsid w:val="00171FAE"/>
    <w:rsid w:val="001722CD"/>
    <w:rsid w:val="0017264A"/>
    <w:rsid w:val="00172D1D"/>
    <w:rsid w:val="00172E87"/>
    <w:rsid w:val="001731AA"/>
    <w:rsid w:val="001735B9"/>
    <w:rsid w:val="00173879"/>
    <w:rsid w:val="00173A8E"/>
    <w:rsid w:val="001740CB"/>
    <w:rsid w:val="0017437B"/>
    <w:rsid w:val="00174407"/>
    <w:rsid w:val="001745FA"/>
    <w:rsid w:val="001746D1"/>
    <w:rsid w:val="00174762"/>
    <w:rsid w:val="001747A2"/>
    <w:rsid w:val="00174FE7"/>
    <w:rsid w:val="001750CB"/>
    <w:rsid w:val="001758B2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3BE"/>
    <w:rsid w:val="00177656"/>
    <w:rsid w:val="00177938"/>
    <w:rsid w:val="00180304"/>
    <w:rsid w:val="001809E8"/>
    <w:rsid w:val="00180B6F"/>
    <w:rsid w:val="00180DFD"/>
    <w:rsid w:val="001810B2"/>
    <w:rsid w:val="001810E1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2AC"/>
    <w:rsid w:val="001846F2"/>
    <w:rsid w:val="00184721"/>
    <w:rsid w:val="00185251"/>
    <w:rsid w:val="001852A8"/>
    <w:rsid w:val="00185501"/>
    <w:rsid w:val="001855AA"/>
    <w:rsid w:val="001856D0"/>
    <w:rsid w:val="001857CE"/>
    <w:rsid w:val="00185E63"/>
    <w:rsid w:val="00186721"/>
    <w:rsid w:val="00186795"/>
    <w:rsid w:val="00186B8D"/>
    <w:rsid w:val="00186F7A"/>
    <w:rsid w:val="001870C8"/>
    <w:rsid w:val="00187149"/>
    <w:rsid w:val="00187FF9"/>
    <w:rsid w:val="00190AC1"/>
    <w:rsid w:val="00190BFA"/>
    <w:rsid w:val="00190CC7"/>
    <w:rsid w:val="00190FBC"/>
    <w:rsid w:val="00190FD9"/>
    <w:rsid w:val="001914BF"/>
    <w:rsid w:val="00191514"/>
    <w:rsid w:val="001915CA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48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A0314"/>
    <w:rsid w:val="001A099B"/>
    <w:rsid w:val="001A0A85"/>
    <w:rsid w:val="001A0AE2"/>
    <w:rsid w:val="001A11F0"/>
    <w:rsid w:val="001A1986"/>
    <w:rsid w:val="001A1987"/>
    <w:rsid w:val="001A1E9A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ABE"/>
    <w:rsid w:val="001A6CEB"/>
    <w:rsid w:val="001A6F5D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4D1"/>
    <w:rsid w:val="001B36D6"/>
    <w:rsid w:val="001B3C08"/>
    <w:rsid w:val="001B4292"/>
    <w:rsid w:val="001B42CD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2F00"/>
    <w:rsid w:val="001C3D2A"/>
    <w:rsid w:val="001C3D34"/>
    <w:rsid w:val="001C4385"/>
    <w:rsid w:val="001C47A6"/>
    <w:rsid w:val="001C4ADB"/>
    <w:rsid w:val="001C4C0B"/>
    <w:rsid w:val="001C508D"/>
    <w:rsid w:val="001C54A0"/>
    <w:rsid w:val="001C558C"/>
    <w:rsid w:val="001C5722"/>
    <w:rsid w:val="001C5804"/>
    <w:rsid w:val="001C5ACF"/>
    <w:rsid w:val="001C5B0C"/>
    <w:rsid w:val="001C6312"/>
    <w:rsid w:val="001C65BF"/>
    <w:rsid w:val="001C664F"/>
    <w:rsid w:val="001C6907"/>
    <w:rsid w:val="001C6A59"/>
    <w:rsid w:val="001C6B4F"/>
    <w:rsid w:val="001C6BB1"/>
    <w:rsid w:val="001C7611"/>
    <w:rsid w:val="001C7BCC"/>
    <w:rsid w:val="001D0064"/>
    <w:rsid w:val="001D0744"/>
    <w:rsid w:val="001D0A21"/>
    <w:rsid w:val="001D10AC"/>
    <w:rsid w:val="001D11ED"/>
    <w:rsid w:val="001D1296"/>
    <w:rsid w:val="001D1452"/>
    <w:rsid w:val="001D1A7A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A37"/>
    <w:rsid w:val="001D3BAF"/>
    <w:rsid w:val="001D412C"/>
    <w:rsid w:val="001D4CB3"/>
    <w:rsid w:val="001D4D05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C6A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2B7D"/>
    <w:rsid w:val="001E2F22"/>
    <w:rsid w:val="001E341C"/>
    <w:rsid w:val="001E3A33"/>
    <w:rsid w:val="001E3F06"/>
    <w:rsid w:val="001E4B82"/>
    <w:rsid w:val="001E4C72"/>
    <w:rsid w:val="001E54D0"/>
    <w:rsid w:val="001E58E2"/>
    <w:rsid w:val="001E5F35"/>
    <w:rsid w:val="001E60F9"/>
    <w:rsid w:val="001E69BC"/>
    <w:rsid w:val="001E6CE7"/>
    <w:rsid w:val="001E70BC"/>
    <w:rsid w:val="001E797C"/>
    <w:rsid w:val="001E7AED"/>
    <w:rsid w:val="001E7B9E"/>
    <w:rsid w:val="001F0150"/>
    <w:rsid w:val="001F0A04"/>
    <w:rsid w:val="001F0B56"/>
    <w:rsid w:val="001F0CCF"/>
    <w:rsid w:val="001F12F4"/>
    <w:rsid w:val="001F25F0"/>
    <w:rsid w:val="001F2F31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3A8"/>
    <w:rsid w:val="001F54C5"/>
    <w:rsid w:val="001F58C2"/>
    <w:rsid w:val="001F5B50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BA0"/>
    <w:rsid w:val="00200D5B"/>
    <w:rsid w:val="00201F3A"/>
    <w:rsid w:val="00202037"/>
    <w:rsid w:val="00202578"/>
    <w:rsid w:val="00202A86"/>
    <w:rsid w:val="002032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BFC"/>
    <w:rsid w:val="00204E32"/>
    <w:rsid w:val="00204E3C"/>
    <w:rsid w:val="002050C4"/>
    <w:rsid w:val="00205111"/>
    <w:rsid w:val="00205CEA"/>
    <w:rsid w:val="00205EF3"/>
    <w:rsid w:val="00206069"/>
    <w:rsid w:val="0020640E"/>
    <w:rsid w:val="002069B2"/>
    <w:rsid w:val="002073BE"/>
    <w:rsid w:val="00207A7C"/>
    <w:rsid w:val="00207B0B"/>
    <w:rsid w:val="00207B53"/>
    <w:rsid w:val="00207BC3"/>
    <w:rsid w:val="00207C29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178"/>
    <w:rsid w:val="00220249"/>
    <w:rsid w:val="00220495"/>
    <w:rsid w:val="002204A3"/>
    <w:rsid w:val="002204CD"/>
    <w:rsid w:val="00220600"/>
    <w:rsid w:val="00220645"/>
    <w:rsid w:val="00220819"/>
    <w:rsid w:val="00220EAB"/>
    <w:rsid w:val="00221136"/>
    <w:rsid w:val="00221351"/>
    <w:rsid w:val="00221404"/>
    <w:rsid w:val="002216EE"/>
    <w:rsid w:val="00221A10"/>
    <w:rsid w:val="00221CB1"/>
    <w:rsid w:val="002221C0"/>
    <w:rsid w:val="002224D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203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1E"/>
    <w:rsid w:val="00242362"/>
    <w:rsid w:val="0024267E"/>
    <w:rsid w:val="002426E0"/>
    <w:rsid w:val="00242895"/>
    <w:rsid w:val="00242930"/>
    <w:rsid w:val="00242D99"/>
    <w:rsid w:val="00242EC4"/>
    <w:rsid w:val="00243179"/>
    <w:rsid w:val="00243207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0FDF"/>
    <w:rsid w:val="00251316"/>
    <w:rsid w:val="002514DB"/>
    <w:rsid w:val="00251615"/>
    <w:rsid w:val="00251876"/>
    <w:rsid w:val="002518B0"/>
    <w:rsid w:val="00251B4A"/>
    <w:rsid w:val="00251DE3"/>
    <w:rsid w:val="00251F8F"/>
    <w:rsid w:val="00252368"/>
    <w:rsid w:val="0025243C"/>
    <w:rsid w:val="00252516"/>
    <w:rsid w:val="00252933"/>
    <w:rsid w:val="00252A1F"/>
    <w:rsid w:val="00253017"/>
    <w:rsid w:val="002531DE"/>
    <w:rsid w:val="002536A0"/>
    <w:rsid w:val="00253A30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9B6"/>
    <w:rsid w:val="00261A3A"/>
    <w:rsid w:val="00261AB1"/>
    <w:rsid w:val="002628BE"/>
    <w:rsid w:val="002629D4"/>
    <w:rsid w:val="00262A43"/>
    <w:rsid w:val="00262A45"/>
    <w:rsid w:val="00263141"/>
    <w:rsid w:val="002632FF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5E5"/>
    <w:rsid w:val="002656FC"/>
    <w:rsid w:val="0026572E"/>
    <w:rsid w:val="002659D2"/>
    <w:rsid w:val="00265A5A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21"/>
    <w:rsid w:val="00274C41"/>
    <w:rsid w:val="00274DFF"/>
    <w:rsid w:val="00274F17"/>
    <w:rsid w:val="00275236"/>
    <w:rsid w:val="0027561C"/>
    <w:rsid w:val="00275BBE"/>
    <w:rsid w:val="00276081"/>
    <w:rsid w:val="0027640F"/>
    <w:rsid w:val="00276B67"/>
    <w:rsid w:val="00276F4D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70FC"/>
    <w:rsid w:val="00287136"/>
    <w:rsid w:val="002871CF"/>
    <w:rsid w:val="00287838"/>
    <w:rsid w:val="00287AD8"/>
    <w:rsid w:val="002907B5"/>
    <w:rsid w:val="0029094D"/>
    <w:rsid w:val="00290C5C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158"/>
    <w:rsid w:val="002A6607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C5"/>
    <w:rsid w:val="002B24D6"/>
    <w:rsid w:val="002B2531"/>
    <w:rsid w:val="002B2C00"/>
    <w:rsid w:val="002B2D75"/>
    <w:rsid w:val="002B2FAE"/>
    <w:rsid w:val="002B36E3"/>
    <w:rsid w:val="002B3A7C"/>
    <w:rsid w:val="002B3B0D"/>
    <w:rsid w:val="002B3FE9"/>
    <w:rsid w:val="002B461C"/>
    <w:rsid w:val="002B47DE"/>
    <w:rsid w:val="002B49BE"/>
    <w:rsid w:val="002B4EC3"/>
    <w:rsid w:val="002B63FC"/>
    <w:rsid w:val="002B6D00"/>
    <w:rsid w:val="002B6FA2"/>
    <w:rsid w:val="002B735A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DD1"/>
    <w:rsid w:val="002C6360"/>
    <w:rsid w:val="002C6364"/>
    <w:rsid w:val="002C6443"/>
    <w:rsid w:val="002C6766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BF7"/>
    <w:rsid w:val="002D2E7D"/>
    <w:rsid w:val="002D2E85"/>
    <w:rsid w:val="002D34B2"/>
    <w:rsid w:val="002D37A1"/>
    <w:rsid w:val="002D3B37"/>
    <w:rsid w:val="002D3FB9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02E"/>
    <w:rsid w:val="002E52EB"/>
    <w:rsid w:val="002E53B6"/>
    <w:rsid w:val="002E61BB"/>
    <w:rsid w:val="002E659A"/>
    <w:rsid w:val="002E689B"/>
    <w:rsid w:val="002E7003"/>
    <w:rsid w:val="002E7385"/>
    <w:rsid w:val="002E75DB"/>
    <w:rsid w:val="002E7CAE"/>
    <w:rsid w:val="002E7F8F"/>
    <w:rsid w:val="002F055A"/>
    <w:rsid w:val="002F05EB"/>
    <w:rsid w:val="002F063B"/>
    <w:rsid w:val="002F063E"/>
    <w:rsid w:val="002F07A4"/>
    <w:rsid w:val="002F0C09"/>
    <w:rsid w:val="002F1170"/>
    <w:rsid w:val="002F2440"/>
    <w:rsid w:val="002F2771"/>
    <w:rsid w:val="002F2A4A"/>
    <w:rsid w:val="002F2F73"/>
    <w:rsid w:val="002F3044"/>
    <w:rsid w:val="002F33C3"/>
    <w:rsid w:val="002F33F3"/>
    <w:rsid w:val="002F37A9"/>
    <w:rsid w:val="002F37CA"/>
    <w:rsid w:val="002F3B14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85C"/>
    <w:rsid w:val="0030093C"/>
    <w:rsid w:val="00300A39"/>
    <w:rsid w:val="003018E3"/>
    <w:rsid w:val="00301BDB"/>
    <w:rsid w:val="00301CE6"/>
    <w:rsid w:val="00301D05"/>
    <w:rsid w:val="00301D99"/>
    <w:rsid w:val="00301DAD"/>
    <w:rsid w:val="00302564"/>
    <w:rsid w:val="00302569"/>
    <w:rsid w:val="0030256B"/>
    <w:rsid w:val="00302603"/>
    <w:rsid w:val="00302AEB"/>
    <w:rsid w:val="00302BF6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239"/>
    <w:rsid w:val="003124BA"/>
    <w:rsid w:val="00312C0A"/>
    <w:rsid w:val="00312E2B"/>
    <w:rsid w:val="003132E4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17588"/>
    <w:rsid w:val="00320177"/>
    <w:rsid w:val="003203ED"/>
    <w:rsid w:val="003204FE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4A3"/>
    <w:rsid w:val="00324AA1"/>
    <w:rsid w:val="00324D23"/>
    <w:rsid w:val="003250F3"/>
    <w:rsid w:val="00325768"/>
    <w:rsid w:val="00325884"/>
    <w:rsid w:val="003259D3"/>
    <w:rsid w:val="00325A41"/>
    <w:rsid w:val="00325F35"/>
    <w:rsid w:val="003260A9"/>
    <w:rsid w:val="00326B9F"/>
    <w:rsid w:val="00326F66"/>
    <w:rsid w:val="003273A2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3732C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CF9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3FA4"/>
    <w:rsid w:val="00354485"/>
    <w:rsid w:val="003545C1"/>
    <w:rsid w:val="00354F66"/>
    <w:rsid w:val="00355075"/>
    <w:rsid w:val="00355093"/>
    <w:rsid w:val="0035511B"/>
    <w:rsid w:val="00355B0A"/>
    <w:rsid w:val="00355BE3"/>
    <w:rsid w:val="00356081"/>
    <w:rsid w:val="003565EA"/>
    <w:rsid w:val="003567E5"/>
    <w:rsid w:val="00357380"/>
    <w:rsid w:val="00357A72"/>
    <w:rsid w:val="00360089"/>
    <w:rsid w:val="003600A0"/>
    <w:rsid w:val="00360259"/>
    <w:rsid w:val="003602D9"/>
    <w:rsid w:val="003602EC"/>
    <w:rsid w:val="00360674"/>
    <w:rsid w:val="0036074D"/>
    <w:rsid w:val="00360D50"/>
    <w:rsid w:val="00360E46"/>
    <w:rsid w:val="00361055"/>
    <w:rsid w:val="00361261"/>
    <w:rsid w:val="003616AD"/>
    <w:rsid w:val="00361854"/>
    <w:rsid w:val="00361969"/>
    <w:rsid w:val="003624DB"/>
    <w:rsid w:val="003626B8"/>
    <w:rsid w:val="00362F2B"/>
    <w:rsid w:val="00362F5A"/>
    <w:rsid w:val="0036343E"/>
    <w:rsid w:val="00363773"/>
    <w:rsid w:val="003649A8"/>
    <w:rsid w:val="00364ACB"/>
    <w:rsid w:val="00364BF8"/>
    <w:rsid w:val="00364E62"/>
    <w:rsid w:val="00364F51"/>
    <w:rsid w:val="00365071"/>
    <w:rsid w:val="0036558A"/>
    <w:rsid w:val="003659A5"/>
    <w:rsid w:val="00365A4B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456"/>
    <w:rsid w:val="00367B02"/>
    <w:rsid w:val="00367F89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3726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75DE"/>
    <w:rsid w:val="00387CE3"/>
    <w:rsid w:val="00387DC6"/>
    <w:rsid w:val="00387F8A"/>
    <w:rsid w:val="00390188"/>
    <w:rsid w:val="00390544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52F"/>
    <w:rsid w:val="00397568"/>
    <w:rsid w:val="00397827"/>
    <w:rsid w:val="003978A8"/>
    <w:rsid w:val="00397B60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1CC0"/>
    <w:rsid w:val="003A2032"/>
    <w:rsid w:val="003A2131"/>
    <w:rsid w:val="003A21A8"/>
    <w:rsid w:val="003A2207"/>
    <w:rsid w:val="003A2223"/>
    <w:rsid w:val="003A2A0F"/>
    <w:rsid w:val="003A2AE5"/>
    <w:rsid w:val="003A2DD7"/>
    <w:rsid w:val="003A2EE9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5A5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D18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76"/>
    <w:rsid w:val="003C3E39"/>
    <w:rsid w:val="003C3FC4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5F6"/>
    <w:rsid w:val="003D1D6F"/>
    <w:rsid w:val="003D2002"/>
    <w:rsid w:val="003D2478"/>
    <w:rsid w:val="003D2C00"/>
    <w:rsid w:val="003D2D9B"/>
    <w:rsid w:val="003D385E"/>
    <w:rsid w:val="003D41C3"/>
    <w:rsid w:val="003D4835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1EA"/>
    <w:rsid w:val="003E3786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40C"/>
    <w:rsid w:val="003E55E4"/>
    <w:rsid w:val="003E5B3A"/>
    <w:rsid w:val="003E631B"/>
    <w:rsid w:val="003E64AD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0EDD"/>
    <w:rsid w:val="003F1D3F"/>
    <w:rsid w:val="003F1F17"/>
    <w:rsid w:val="003F24A2"/>
    <w:rsid w:val="003F25D5"/>
    <w:rsid w:val="003F2A52"/>
    <w:rsid w:val="003F2CD4"/>
    <w:rsid w:val="003F32FD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2353"/>
    <w:rsid w:val="0040255D"/>
    <w:rsid w:val="004028A6"/>
    <w:rsid w:val="00402DAF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BBE"/>
    <w:rsid w:val="0040512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1DDA"/>
    <w:rsid w:val="00411F29"/>
    <w:rsid w:val="0041258E"/>
    <w:rsid w:val="0041263E"/>
    <w:rsid w:val="0041333B"/>
    <w:rsid w:val="0041384A"/>
    <w:rsid w:val="00413AAC"/>
    <w:rsid w:val="00414392"/>
    <w:rsid w:val="00414AB1"/>
    <w:rsid w:val="00414C64"/>
    <w:rsid w:val="004150E9"/>
    <w:rsid w:val="00415CEE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62C"/>
    <w:rsid w:val="00422CDF"/>
    <w:rsid w:val="00422D12"/>
    <w:rsid w:val="004234DB"/>
    <w:rsid w:val="004234E7"/>
    <w:rsid w:val="00423A90"/>
    <w:rsid w:val="004242F4"/>
    <w:rsid w:val="0042434A"/>
    <w:rsid w:val="00424503"/>
    <w:rsid w:val="00424A05"/>
    <w:rsid w:val="004251E3"/>
    <w:rsid w:val="00425818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277C8"/>
    <w:rsid w:val="00430FDB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5DBA"/>
    <w:rsid w:val="00436136"/>
    <w:rsid w:val="004362DD"/>
    <w:rsid w:val="00436D15"/>
    <w:rsid w:val="00436E4F"/>
    <w:rsid w:val="00437447"/>
    <w:rsid w:val="00437791"/>
    <w:rsid w:val="00437835"/>
    <w:rsid w:val="004378D3"/>
    <w:rsid w:val="00437925"/>
    <w:rsid w:val="0044012D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5F15"/>
    <w:rsid w:val="00446488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864"/>
    <w:rsid w:val="00452925"/>
    <w:rsid w:val="00452AC4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0C2"/>
    <w:rsid w:val="00457565"/>
    <w:rsid w:val="00457B71"/>
    <w:rsid w:val="00460649"/>
    <w:rsid w:val="00460668"/>
    <w:rsid w:val="004606A6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DC"/>
    <w:rsid w:val="00467A12"/>
    <w:rsid w:val="00467C30"/>
    <w:rsid w:val="00467E65"/>
    <w:rsid w:val="00467EA7"/>
    <w:rsid w:val="00470334"/>
    <w:rsid w:val="004705D1"/>
    <w:rsid w:val="00470A28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9F5"/>
    <w:rsid w:val="00474F1A"/>
    <w:rsid w:val="004751F6"/>
    <w:rsid w:val="0047539F"/>
    <w:rsid w:val="004754DA"/>
    <w:rsid w:val="0047556B"/>
    <w:rsid w:val="004759C4"/>
    <w:rsid w:val="004762BF"/>
    <w:rsid w:val="004764EC"/>
    <w:rsid w:val="00476675"/>
    <w:rsid w:val="00476AA1"/>
    <w:rsid w:val="00476BDB"/>
    <w:rsid w:val="00477493"/>
    <w:rsid w:val="00477768"/>
    <w:rsid w:val="0047789C"/>
    <w:rsid w:val="004779B2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66F"/>
    <w:rsid w:val="00482695"/>
    <w:rsid w:val="00482780"/>
    <w:rsid w:val="00482EC3"/>
    <w:rsid w:val="00483577"/>
    <w:rsid w:val="0048363F"/>
    <w:rsid w:val="00483995"/>
    <w:rsid w:val="004839E7"/>
    <w:rsid w:val="00483EFF"/>
    <w:rsid w:val="00484231"/>
    <w:rsid w:val="004842C3"/>
    <w:rsid w:val="00484787"/>
    <w:rsid w:val="0048509A"/>
    <w:rsid w:val="004853C0"/>
    <w:rsid w:val="004855BE"/>
    <w:rsid w:val="004856A4"/>
    <w:rsid w:val="0048579F"/>
    <w:rsid w:val="00485B50"/>
    <w:rsid w:val="00485E93"/>
    <w:rsid w:val="0048634B"/>
    <w:rsid w:val="00486555"/>
    <w:rsid w:val="00486739"/>
    <w:rsid w:val="00486747"/>
    <w:rsid w:val="00487110"/>
    <w:rsid w:val="004872B3"/>
    <w:rsid w:val="00487362"/>
    <w:rsid w:val="00487747"/>
    <w:rsid w:val="00487CF7"/>
    <w:rsid w:val="00490025"/>
    <w:rsid w:val="00490813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401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CE6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290"/>
    <w:rsid w:val="004A3622"/>
    <w:rsid w:val="004A3696"/>
    <w:rsid w:val="004A38EA"/>
    <w:rsid w:val="004A3983"/>
    <w:rsid w:val="004A39A7"/>
    <w:rsid w:val="004A3A69"/>
    <w:rsid w:val="004A4164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8AC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532"/>
    <w:rsid w:val="004B256C"/>
    <w:rsid w:val="004B2A1A"/>
    <w:rsid w:val="004B2DBA"/>
    <w:rsid w:val="004B2F5A"/>
    <w:rsid w:val="004B2F6C"/>
    <w:rsid w:val="004B3382"/>
    <w:rsid w:val="004B3975"/>
    <w:rsid w:val="004B3B1F"/>
    <w:rsid w:val="004B4029"/>
    <w:rsid w:val="004B4205"/>
    <w:rsid w:val="004B4459"/>
    <w:rsid w:val="004B44CE"/>
    <w:rsid w:val="004B4593"/>
    <w:rsid w:val="004B4A1A"/>
    <w:rsid w:val="004B4B26"/>
    <w:rsid w:val="004B5033"/>
    <w:rsid w:val="004B5D51"/>
    <w:rsid w:val="004B6553"/>
    <w:rsid w:val="004B680F"/>
    <w:rsid w:val="004B74DE"/>
    <w:rsid w:val="004B74E1"/>
    <w:rsid w:val="004B7610"/>
    <w:rsid w:val="004B7C0C"/>
    <w:rsid w:val="004B7DA2"/>
    <w:rsid w:val="004B7DC3"/>
    <w:rsid w:val="004C0163"/>
    <w:rsid w:val="004C0C9D"/>
    <w:rsid w:val="004C0F8D"/>
    <w:rsid w:val="004C103C"/>
    <w:rsid w:val="004C1260"/>
    <w:rsid w:val="004C1285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579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37"/>
    <w:rsid w:val="004D2343"/>
    <w:rsid w:val="004D36B1"/>
    <w:rsid w:val="004D384E"/>
    <w:rsid w:val="004D3904"/>
    <w:rsid w:val="004D3C15"/>
    <w:rsid w:val="004D3E71"/>
    <w:rsid w:val="004D3FA9"/>
    <w:rsid w:val="004D4513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0D0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22C"/>
    <w:rsid w:val="004E23A6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7A5"/>
    <w:rsid w:val="004E3AB3"/>
    <w:rsid w:val="004E3BAF"/>
    <w:rsid w:val="004E3EE0"/>
    <w:rsid w:val="004E4115"/>
    <w:rsid w:val="004E4357"/>
    <w:rsid w:val="004E45AE"/>
    <w:rsid w:val="004E462E"/>
    <w:rsid w:val="004E4711"/>
    <w:rsid w:val="004E5296"/>
    <w:rsid w:val="004E53C7"/>
    <w:rsid w:val="004E56DC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67D"/>
    <w:rsid w:val="004F0A81"/>
    <w:rsid w:val="004F0B6C"/>
    <w:rsid w:val="004F0BB6"/>
    <w:rsid w:val="004F0E97"/>
    <w:rsid w:val="004F1330"/>
    <w:rsid w:val="004F16FC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0BEB"/>
    <w:rsid w:val="005011C6"/>
    <w:rsid w:val="005011FB"/>
    <w:rsid w:val="005013BD"/>
    <w:rsid w:val="0050268E"/>
    <w:rsid w:val="0050282A"/>
    <w:rsid w:val="005028C1"/>
    <w:rsid w:val="00502A05"/>
    <w:rsid w:val="00502F48"/>
    <w:rsid w:val="0050318E"/>
    <w:rsid w:val="005034EF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BF"/>
    <w:rsid w:val="005064CD"/>
    <w:rsid w:val="00506557"/>
    <w:rsid w:val="0050677A"/>
    <w:rsid w:val="00506849"/>
    <w:rsid w:val="00506D5C"/>
    <w:rsid w:val="00507194"/>
    <w:rsid w:val="005071CB"/>
    <w:rsid w:val="00507997"/>
    <w:rsid w:val="00507A6E"/>
    <w:rsid w:val="00507A9E"/>
    <w:rsid w:val="005102A2"/>
    <w:rsid w:val="005102C2"/>
    <w:rsid w:val="005104E2"/>
    <w:rsid w:val="005108D8"/>
    <w:rsid w:val="0051095C"/>
    <w:rsid w:val="00510FA1"/>
    <w:rsid w:val="00511392"/>
    <w:rsid w:val="00511553"/>
    <w:rsid w:val="005116F9"/>
    <w:rsid w:val="00511AE3"/>
    <w:rsid w:val="00511B0B"/>
    <w:rsid w:val="00511B0F"/>
    <w:rsid w:val="00511C63"/>
    <w:rsid w:val="00511E0A"/>
    <w:rsid w:val="00511E64"/>
    <w:rsid w:val="00512181"/>
    <w:rsid w:val="0051249C"/>
    <w:rsid w:val="00512811"/>
    <w:rsid w:val="00512ABD"/>
    <w:rsid w:val="00512BB5"/>
    <w:rsid w:val="005137C9"/>
    <w:rsid w:val="0051450C"/>
    <w:rsid w:val="00514531"/>
    <w:rsid w:val="005146A4"/>
    <w:rsid w:val="00514749"/>
    <w:rsid w:val="00514D30"/>
    <w:rsid w:val="005153A7"/>
    <w:rsid w:val="0051560C"/>
    <w:rsid w:val="005158BD"/>
    <w:rsid w:val="00515908"/>
    <w:rsid w:val="0051590B"/>
    <w:rsid w:val="0051769E"/>
    <w:rsid w:val="005178AB"/>
    <w:rsid w:val="00517B72"/>
    <w:rsid w:val="00517D9F"/>
    <w:rsid w:val="00517FD4"/>
    <w:rsid w:val="005201D2"/>
    <w:rsid w:val="00520298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ABB"/>
    <w:rsid w:val="00527D68"/>
    <w:rsid w:val="005300C3"/>
    <w:rsid w:val="00530333"/>
    <w:rsid w:val="00530D7E"/>
    <w:rsid w:val="00531537"/>
    <w:rsid w:val="0053245A"/>
    <w:rsid w:val="00532A25"/>
    <w:rsid w:val="00532CBD"/>
    <w:rsid w:val="00532D9D"/>
    <w:rsid w:val="0053364B"/>
    <w:rsid w:val="00533C5F"/>
    <w:rsid w:val="0053435A"/>
    <w:rsid w:val="005345FB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417"/>
    <w:rsid w:val="00541AD8"/>
    <w:rsid w:val="0054206F"/>
    <w:rsid w:val="00542103"/>
    <w:rsid w:val="0054220E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5D7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6DCD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364"/>
    <w:rsid w:val="00562796"/>
    <w:rsid w:val="00563209"/>
    <w:rsid w:val="005636D8"/>
    <w:rsid w:val="005639D7"/>
    <w:rsid w:val="00563ABE"/>
    <w:rsid w:val="00563BB8"/>
    <w:rsid w:val="00563D67"/>
    <w:rsid w:val="00564088"/>
    <w:rsid w:val="005644B2"/>
    <w:rsid w:val="005647E4"/>
    <w:rsid w:val="00564AE8"/>
    <w:rsid w:val="00564FBF"/>
    <w:rsid w:val="00565DED"/>
    <w:rsid w:val="00565DF1"/>
    <w:rsid w:val="00565FEB"/>
    <w:rsid w:val="00566557"/>
    <w:rsid w:val="005666FA"/>
    <w:rsid w:val="00566961"/>
    <w:rsid w:val="00566EC0"/>
    <w:rsid w:val="00567130"/>
    <w:rsid w:val="005672EF"/>
    <w:rsid w:val="005676A1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9CA"/>
    <w:rsid w:val="005729FD"/>
    <w:rsid w:val="00572A03"/>
    <w:rsid w:val="0057307C"/>
    <w:rsid w:val="005731EB"/>
    <w:rsid w:val="00573475"/>
    <w:rsid w:val="005735CE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0D72"/>
    <w:rsid w:val="00581326"/>
    <w:rsid w:val="0058172D"/>
    <w:rsid w:val="005817C9"/>
    <w:rsid w:val="0058196A"/>
    <w:rsid w:val="00581A0E"/>
    <w:rsid w:val="0058216A"/>
    <w:rsid w:val="005821F0"/>
    <w:rsid w:val="00582208"/>
    <w:rsid w:val="00582561"/>
    <w:rsid w:val="00582809"/>
    <w:rsid w:val="00583785"/>
    <w:rsid w:val="00583F52"/>
    <w:rsid w:val="00583F8C"/>
    <w:rsid w:val="00584095"/>
    <w:rsid w:val="005841C8"/>
    <w:rsid w:val="00584816"/>
    <w:rsid w:val="00585C6A"/>
    <w:rsid w:val="00585E15"/>
    <w:rsid w:val="00586023"/>
    <w:rsid w:val="005862DA"/>
    <w:rsid w:val="0058638E"/>
    <w:rsid w:val="0058643B"/>
    <w:rsid w:val="00586451"/>
    <w:rsid w:val="00587222"/>
    <w:rsid w:val="005873AE"/>
    <w:rsid w:val="00587486"/>
    <w:rsid w:val="0058798C"/>
    <w:rsid w:val="00587CF9"/>
    <w:rsid w:val="00590058"/>
    <w:rsid w:val="00590065"/>
    <w:rsid w:val="00590087"/>
    <w:rsid w:val="005900FA"/>
    <w:rsid w:val="00590A17"/>
    <w:rsid w:val="00590A64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047"/>
    <w:rsid w:val="0059588C"/>
    <w:rsid w:val="00595D45"/>
    <w:rsid w:val="00595D84"/>
    <w:rsid w:val="00595DCA"/>
    <w:rsid w:val="00595F41"/>
    <w:rsid w:val="00595F77"/>
    <w:rsid w:val="005960A5"/>
    <w:rsid w:val="00596106"/>
    <w:rsid w:val="00596121"/>
    <w:rsid w:val="00596282"/>
    <w:rsid w:val="00596660"/>
    <w:rsid w:val="00596737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A7"/>
    <w:rsid w:val="005A0942"/>
    <w:rsid w:val="005A0DAA"/>
    <w:rsid w:val="005A10ED"/>
    <w:rsid w:val="005A1551"/>
    <w:rsid w:val="005A1579"/>
    <w:rsid w:val="005A1AB5"/>
    <w:rsid w:val="005A1B36"/>
    <w:rsid w:val="005A1BCB"/>
    <w:rsid w:val="005A209A"/>
    <w:rsid w:val="005A2284"/>
    <w:rsid w:val="005A265F"/>
    <w:rsid w:val="005A3565"/>
    <w:rsid w:val="005A35B7"/>
    <w:rsid w:val="005A47CD"/>
    <w:rsid w:val="005A4A47"/>
    <w:rsid w:val="005A5838"/>
    <w:rsid w:val="005A5C8F"/>
    <w:rsid w:val="005A5FC1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74"/>
    <w:rsid w:val="005B0E9B"/>
    <w:rsid w:val="005B0EED"/>
    <w:rsid w:val="005B11EA"/>
    <w:rsid w:val="005B1F23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A16"/>
    <w:rsid w:val="005B4C4E"/>
    <w:rsid w:val="005B4F4D"/>
    <w:rsid w:val="005B4F6B"/>
    <w:rsid w:val="005B5342"/>
    <w:rsid w:val="005B5493"/>
    <w:rsid w:val="005B54E0"/>
    <w:rsid w:val="005B54EA"/>
    <w:rsid w:val="005B5511"/>
    <w:rsid w:val="005B576D"/>
    <w:rsid w:val="005B5BD5"/>
    <w:rsid w:val="005B5EAF"/>
    <w:rsid w:val="005B5F54"/>
    <w:rsid w:val="005B673A"/>
    <w:rsid w:val="005B6972"/>
    <w:rsid w:val="005B6D71"/>
    <w:rsid w:val="005B6F41"/>
    <w:rsid w:val="005B6F83"/>
    <w:rsid w:val="005B7518"/>
    <w:rsid w:val="005B7742"/>
    <w:rsid w:val="005B7E3E"/>
    <w:rsid w:val="005C00C6"/>
    <w:rsid w:val="005C071C"/>
    <w:rsid w:val="005C0738"/>
    <w:rsid w:val="005C0932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A36"/>
    <w:rsid w:val="005C4D48"/>
    <w:rsid w:val="005C56F7"/>
    <w:rsid w:val="005C581E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1F4B"/>
    <w:rsid w:val="005D2485"/>
    <w:rsid w:val="005D28DF"/>
    <w:rsid w:val="005D2A85"/>
    <w:rsid w:val="005D2D53"/>
    <w:rsid w:val="005D3005"/>
    <w:rsid w:val="005D32AE"/>
    <w:rsid w:val="005D34C8"/>
    <w:rsid w:val="005D3624"/>
    <w:rsid w:val="005D3D89"/>
    <w:rsid w:val="005D4200"/>
    <w:rsid w:val="005D4903"/>
    <w:rsid w:val="005D4AB0"/>
    <w:rsid w:val="005D4FE7"/>
    <w:rsid w:val="005D53C3"/>
    <w:rsid w:val="005D623C"/>
    <w:rsid w:val="005D69BE"/>
    <w:rsid w:val="005D6C7E"/>
    <w:rsid w:val="005D701A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C50"/>
    <w:rsid w:val="005E0C55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457"/>
    <w:rsid w:val="005E37D1"/>
    <w:rsid w:val="005E385F"/>
    <w:rsid w:val="005E43CD"/>
    <w:rsid w:val="005E4663"/>
    <w:rsid w:val="005E4870"/>
    <w:rsid w:val="005E4FCF"/>
    <w:rsid w:val="005E53B7"/>
    <w:rsid w:val="005E5895"/>
    <w:rsid w:val="005E5942"/>
    <w:rsid w:val="005E5A20"/>
    <w:rsid w:val="005E5B81"/>
    <w:rsid w:val="005E5FCB"/>
    <w:rsid w:val="005E60C6"/>
    <w:rsid w:val="005E6492"/>
    <w:rsid w:val="005E6C10"/>
    <w:rsid w:val="005E75D7"/>
    <w:rsid w:val="005F0595"/>
    <w:rsid w:val="005F074E"/>
    <w:rsid w:val="005F1418"/>
    <w:rsid w:val="005F20F2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C3"/>
    <w:rsid w:val="005F46D6"/>
    <w:rsid w:val="005F4A65"/>
    <w:rsid w:val="005F4AC0"/>
    <w:rsid w:val="005F4B45"/>
    <w:rsid w:val="005F4E40"/>
    <w:rsid w:val="005F509F"/>
    <w:rsid w:val="005F582F"/>
    <w:rsid w:val="005F589E"/>
    <w:rsid w:val="005F592E"/>
    <w:rsid w:val="005F5A9A"/>
    <w:rsid w:val="005F5C6B"/>
    <w:rsid w:val="005F5F41"/>
    <w:rsid w:val="005F618C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289"/>
    <w:rsid w:val="00605346"/>
    <w:rsid w:val="0060551D"/>
    <w:rsid w:val="00605588"/>
    <w:rsid w:val="00605795"/>
    <w:rsid w:val="006059C5"/>
    <w:rsid w:val="006061F4"/>
    <w:rsid w:val="00606961"/>
    <w:rsid w:val="00606ECD"/>
    <w:rsid w:val="006074C1"/>
    <w:rsid w:val="0060764F"/>
    <w:rsid w:val="006078CF"/>
    <w:rsid w:val="00607C77"/>
    <w:rsid w:val="00607C80"/>
    <w:rsid w:val="00607ECA"/>
    <w:rsid w:val="006100EB"/>
    <w:rsid w:val="00610763"/>
    <w:rsid w:val="00610ACB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DBC"/>
    <w:rsid w:val="00614F40"/>
    <w:rsid w:val="00615025"/>
    <w:rsid w:val="006151D2"/>
    <w:rsid w:val="00615318"/>
    <w:rsid w:val="006155B3"/>
    <w:rsid w:val="006160F3"/>
    <w:rsid w:val="0061623D"/>
    <w:rsid w:val="006165EE"/>
    <w:rsid w:val="00616D03"/>
    <w:rsid w:val="00616EC4"/>
    <w:rsid w:val="00616ECD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FF"/>
    <w:rsid w:val="006224E8"/>
    <w:rsid w:val="0062281D"/>
    <w:rsid w:val="00622935"/>
    <w:rsid w:val="00623058"/>
    <w:rsid w:val="00623121"/>
    <w:rsid w:val="006232E1"/>
    <w:rsid w:val="006234A6"/>
    <w:rsid w:val="006234DB"/>
    <w:rsid w:val="0062357C"/>
    <w:rsid w:val="0062446A"/>
    <w:rsid w:val="0062454D"/>
    <w:rsid w:val="00624F1F"/>
    <w:rsid w:val="006252E1"/>
    <w:rsid w:val="006254B7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239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5839"/>
    <w:rsid w:val="006362D2"/>
    <w:rsid w:val="00636398"/>
    <w:rsid w:val="0063672F"/>
    <w:rsid w:val="006367D3"/>
    <w:rsid w:val="006368D3"/>
    <w:rsid w:val="006369E9"/>
    <w:rsid w:val="00636C42"/>
    <w:rsid w:val="00637216"/>
    <w:rsid w:val="006373D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8F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4D74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57EAA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4FC9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B2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4D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3F6"/>
    <w:rsid w:val="006768BC"/>
    <w:rsid w:val="00676B51"/>
    <w:rsid w:val="00676D1A"/>
    <w:rsid w:val="006771F9"/>
    <w:rsid w:val="00677303"/>
    <w:rsid w:val="006776D7"/>
    <w:rsid w:val="00677D07"/>
    <w:rsid w:val="0068012F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3A42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917"/>
    <w:rsid w:val="00686A87"/>
    <w:rsid w:val="00686AAF"/>
    <w:rsid w:val="00686BFC"/>
    <w:rsid w:val="00686C95"/>
    <w:rsid w:val="006874C8"/>
    <w:rsid w:val="006875B1"/>
    <w:rsid w:val="006878E0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1F40"/>
    <w:rsid w:val="0069217E"/>
    <w:rsid w:val="006921EA"/>
    <w:rsid w:val="006921F6"/>
    <w:rsid w:val="006929B2"/>
    <w:rsid w:val="00692C29"/>
    <w:rsid w:val="00692E40"/>
    <w:rsid w:val="0069313A"/>
    <w:rsid w:val="006931AC"/>
    <w:rsid w:val="00693238"/>
    <w:rsid w:val="006934C9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6D7F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AB2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447"/>
    <w:rsid w:val="006A6555"/>
    <w:rsid w:val="006A6620"/>
    <w:rsid w:val="006A6789"/>
    <w:rsid w:val="006A697B"/>
    <w:rsid w:val="006A6B46"/>
    <w:rsid w:val="006A6B51"/>
    <w:rsid w:val="006A74D0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19F"/>
    <w:rsid w:val="006B2283"/>
    <w:rsid w:val="006B29E2"/>
    <w:rsid w:val="006B2A51"/>
    <w:rsid w:val="006B2C8C"/>
    <w:rsid w:val="006B2EEB"/>
    <w:rsid w:val="006B33D2"/>
    <w:rsid w:val="006B3643"/>
    <w:rsid w:val="006B368A"/>
    <w:rsid w:val="006B38E3"/>
    <w:rsid w:val="006B3930"/>
    <w:rsid w:val="006B3DBE"/>
    <w:rsid w:val="006B4329"/>
    <w:rsid w:val="006B49CD"/>
    <w:rsid w:val="006B4B55"/>
    <w:rsid w:val="006B4F23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E8C"/>
    <w:rsid w:val="006B7F40"/>
    <w:rsid w:val="006B7FDA"/>
    <w:rsid w:val="006C0275"/>
    <w:rsid w:val="006C038C"/>
    <w:rsid w:val="006C03B8"/>
    <w:rsid w:val="006C0D10"/>
    <w:rsid w:val="006C12A8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9C5"/>
    <w:rsid w:val="006C7F11"/>
    <w:rsid w:val="006D015E"/>
    <w:rsid w:val="006D0AF4"/>
    <w:rsid w:val="006D0E13"/>
    <w:rsid w:val="006D0EF3"/>
    <w:rsid w:val="006D139D"/>
    <w:rsid w:val="006D145A"/>
    <w:rsid w:val="006D1544"/>
    <w:rsid w:val="006D17F6"/>
    <w:rsid w:val="006D2BCB"/>
    <w:rsid w:val="006D2C22"/>
    <w:rsid w:val="006D305F"/>
    <w:rsid w:val="006D351A"/>
    <w:rsid w:val="006D391B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3E2"/>
    <w:rsid w:val="006E1968"/>
    <w:rsid w:val="006E1D01"/>
    <w:rsid w:val="006E21CB"/>
    <w:rsid w:val="006E2500"/>
    <w:rsid w:val="006E258F"/>
    <w:rsid w:val="006E28B7"/>
    <w:rsid w:val="006E2B61"/>
    <w:rsid w:val="006E2F28"/>
    <w:rsid w:val="006E2F3C"/>
    <w:rsid w:val="006E2F40"/>
    <w:rsid w:val="006E31A0"/>
    <w:rsid w:val="006E3310"/>
    <w:rsid w:val="006E3367"/>
    <w:rsid w:val="006E350F"/>
    <w:rsid w:val="006E35B6"/>
    <w:rsid w:val="006E3790"/>
    <w:rsid w:val="006E3C64"/>
    <w:rsid w:val="006E4083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50B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5EA9"/>
    <w:rsid w:val="006F6123"/>
    <w:rsid w:val="006F6B85"/>
    <w:rsid w:val="006F71DC"/>
    <w:rsid w:val="006F7883"/>
    <w:rsid w:val="006F796C"/>
    <w:rsid w:val="006F7B5A"/>
    <w:rsid w:val="006F7BC8"/>
    <w:rsid w:val="006F7D7B"/>
    <w:rsid w:val="007000D2"/>
    <w:rsid w:val="00700142"/>
    <w:rsid w:val="00700998"/>
    <w:rsid w:val="00701012"/>
    <w:rsid w:val="00701186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E2F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20FD"/>
    <w:rsid w:val="007121DF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3B5"/>
    <w:rsid w:val="0071673F"/>
    <w:rsid w:val="00716C38"/>
    <w:rsid w:val="00717347"/>
    <w:rsid w:val="00717413"/>
    <w:rsid w:val="00717A05"/>
    <w:rsid w:val="00717AE6"/>
    <w:rsid w:val="00720CB6"/>
    <w:rsid w:val="00720E8D"/>
    <w:rsid w:val="007212D3"/>
    <w:rsid w:val="00721499"/>
    <w:rsid w:val="00721760"/>
    <w:rsid w:val="007219F0"/>
    <w:rsid w:val="00721E95"/>
    <w:rsid w:val="007223B7"/>
    <w:rsid w:val="007227FA"/>
    <w:rsid w:val="00722C08"/>
    <w:rsid w:val="00723001"/>
    <w:rsid w:val="00723002"/>
    <w:rsid w:val="0072325E"/>
    <w:rsid w:val="0072328E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1E2"/>
    <w:rsid w:val="00727208"/>
    <w:rsid w:val="00727299"/>
    <w:rsid w:val="00727537"/>
    <w:rsid w:val="00727680"/>
    <w:rsid w:val="007276D1"/>
    <w:rsid w:val="00727D2C"/>
    <w:rsid w:val="00727F5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79B"/>
    <w:rsid w:val="00740B61"/>
    <w:rsid w:val="00740B74"/>
    <w:rsid w:val="00740E58"/>
    <w:rsid w:val="00740EEC"/>
    <w:rsid w:val="007412BA"/>
    <w:rsid w:val="00741368"/>
    <w:rsid w:val="007415B0"/>
    <w:rsid w:val="007419C8"/>
    <w:rsid w:val="00741F98"/>
    <w:rsid w:val="007427AE"/>
    <w:rsid w:val="00743009"/>
    <w:rsid w:val="0074343B"/>
    <w:rsid w:val="0074370B"/>
    <w:rsid w:val="007442FE"/>
    <w:rsid w:val="007445A0"/>
    <w:rsid w:val="007451E7"/>
    <w:rsid w:val="0074523C"/>
    <w:rsid w:val="0074524B"/>
    <w:rsid w:val="0074542D"/>
    <w:rsid w:val="0074545D"/>
    <w:rsid w:val="00746608"/>
    <w:rsid w:val="00746CE2"/>
    <w:rsid w:val="00746EAC"/>
    <w:rsid w:val="007471D5"/>
    <w:rsid w:val="007474A3"/>
    <w:rsid w:val="007479DF"/>
    <w:rsid w:val="00747B4E"/>
    <w:rsid w:val="00747D8B"/>
    <w:rsid w:val="00751228"/>
    <w:rsid w:val="00751F17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5F52"/>
    <w:rsid w:val="00756B16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CA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B30"/>
    <w:rsid w:val="00764277"/>
    <w:rsid w:val="0076451B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1B7"/>
    <w:rsid w:val="00771520"/>
    <w:rsid w:val="00771706"/>
    <w:rsid w:val="00771AA0"/>
    <w:rsid w:val="00771BA6"/>
    <w:rsid w:val="00771D42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BDA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D77"/>
    <w:rsid w:val="00780F3B"/>
    <w:rsid w:val="00780F98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EFB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0D2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873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4E24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AA8"/>
    <w:rsid w:val="007A6F2F"/>
    <w:rsid w:val="007A7053"/>
    <w:rsid w:val="007A73CF"/>
    <w:rsid w:val="007A7FCF"/>
    <w:rsid w:val="007B080A"/>
    <w:rsid w:val="007B153D"/>
    <w:rsid w:val="007B165A"/>
    <w:rsid w:val="007B17DD"/>
    <w:rsid w:val="007B1C85"/>
    <w:rsid w:val="007B1F8B"/>
    <w:rsid w:val="007B203E"/>
    <w:rsid w:val="007B2073"/>
    <w:rsid w:val="007B2924"/>
    <w:rsid w:val="007B29DB"/>
    <w:rsid w:val="007B3579"/>
    <w:rsid w:val="007B35ED"/>
    <w:rsid w:val="007B366C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B7"/>
    <w:rsid w:val="007C36D9"/>
    <w:rsid w:val="007C3785"/>
    <w:rsid w:val="007C3D18"/>
    <w:rsid w:val="007C4564"/>
    <w:rsid w:val="007C459E"/>
    <w:rsid w:val="007C4B39"/>
    <w:rsid w:val="007C4C28"/>
    <w:rsid w:val="007C5B67"/>
    <w:rsid w:val="007C5CC4"/>
    <w:rsid w:val="007C5E2E"/>
    <w:rsid w:val="007C60BF"/>
    <w:rsid w:val="007C61AB"/>
    <w:rsid w:val="007C63CD"/>
    <w:rsid w:val="007C6449"/>
    <w:rsid w:val="007C6A07"/>
    <w:rsid w:val="007C6C6E"/>
    <w:rsid w:val="007C6D9B"/>
    <w:rsid w:val="007C7280"/>
    <w:rsid w:val="007C7532"/>
    <w:rsid w:val="007C75A1"/>
    <w:rsid w:val="007C7675"/>
    <w:rsid w:val="007C77A5"/>
    <w:rsid w:val="007D0217"/>
    <w:rsid w:val="007D04E5"/>
    <w:rsid w:val="007D082B"/>
    <w:rsid w:val="007D084D"/>
    <w:rsid w:val="007D08CC"/>
    <w:rsid w:val="007D1681"/>
    <w:rsid w:val="007D18E9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48B"/>
    <w:rsid w:val="007D657D"/>
    <w:rsid w:val="007D65F7"/>
    <w:rsid w:val="007D6841"/>
    <w:rsid w:val="007D69F2"/>
    <w:rsid w:val="007D6C7C"/>
    <w:rsid w:val="007D73BC"/>
    <w:rsid w:val="007D7526"/>
    <w:rsid w:val="007D76A0"/>
    <w:rsid w:val="007D7AFB"/>
    <w:rsid w:val="007E02D4"/>
    <w:rsid w:val="007E0747"/>
    <w:rsid w:val="007E15E4"/>
    <w:rsid w:val="007E225F"/>
    <w:rsid w:val="007E2503"/>
    <w:rsid w:val="007E252D"/>
    <w:rsid w:val="007E2FA0"/>
    <w:rsid w:val="007E317F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6E07"/>
    <w:rsid w:val="007E7091"/>
    <w:rsid w:val="007E7475"/>
    <w:rsid w:val="007E769B"/>
    <w:rsid w:val="007F01AA"/>
    <w:rsid w:val="007F090E"/>
    <w:rsid w:val="007F12B6"/>
    <w:rsid w:val="007F142E"/>
    <w:rsid w:val="007F14F3"/>
    <w:rsid w:val="007F1726"/>
    <w:rsid w:val="007F1C0A"/>
    <w:rsid w:val="007F1FEA"/>
    <w:rsid w:val="007F2200"/>
    <w:rsid w:val="007F2363"/>
    <w:rsid w:val="007F27F2"/>
    <w:rsid w:val="007F2BDC"/>
    <w:rsid w:val="007F3623"/>
    <w:rsid w:val="007F387F"/>
    <w:rsid w:val="007F38CA"/>
    <w:rsid w:val="007F3A04"/>
    <w:rsid w:val="007F3A2A"/>
    <w:rsid w:val="007F3F4A"/>
    <w:rsid w:val="007F46EB"/>
    <w:rsid w:val="007F4805"/>
    <w:rsid w:val="007F4904"/>
    <w:rsid w:val="007F491D"/>
    <w:rsid w:val="007F5678"/>
    <w:rsid w:val="007F5988"/>
    <w:rsid w:val="007F6966"/>
    <w:rsid w:val="007F6FF6"/>
    <w:rsid w:val="007F7F41"/>
    <w:rsid w:val="0080009E"/>
    <w:rsid w:val="0080079E"/>
    <w:rsid w:val="008008A2"/>
    <w:rsid w:val="00800A4C"/>
    <w:rsid w:val="00800D4E"/>
    <w:rsid w:val="00800D57"/>
    <w:rsid w:val="00801491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927"/>
    <w:rsid w:val="00805940"/>
    <w:rsid w:val="0080605F"/>
    <w:rsid w:val="008060AF"/>
    <w:rsid w:val="008067EE"/>
    <w:rsid w:val="00807021"/>
    <w:rsid w:val="00807786"/>
    <w:rsid w:val="0080798F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08"/>
    <w:rsid w:val="00811FCB"/>
    <w:rsid w:val="008125BB"/>
    <w:rsid w:val="008129EC"/>
    <w:rsid w:val="00812A3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22A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DF2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810"/>
    <w:rsid w:val="00831EDA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6DF7"/>
    <w:rsid w:val="008370D7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4C4"/>
    <w:rsid w:val="008437F1"/>
    <w:rsid w:val="00843879"/>
    <w:rsid w:val="008438E1"/>
    <w:rsid w:val="00843BF8"/>
    <w:rsid w:val="00843FB4"/>
    <w:rsid w:val="00843FEE"/>
    <w:rsid w:val="008440BE"/>
    <w:rsid w:val="008443C2"/>
    <w:rsid w:val="008444E8"/>
    <w:rsid w:val="008444E9"/>
    <w:rsid w:val="008444F2"/>
    <w:rsid w:val="008448EA"/>
    <w:rsid w:val="0084493A"/>
    <w:rsid w:val="00844E80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402A"/>
    <w:rsid w:val="0085405E"/>
    <w:rsid w:val="008541E8"/>
    <w:rsid w:val="00854872"/>
    <w:rsid w:val="00854A5C"/>
    <w:rsid w:val="00854DF6"/>
    <w:rsid w:val="008553E4"/>
    <w:rsid w:val="00855CE8"/>
    <w:rsid w:val="00855DFA"/>
    <w:rsid w:val="0085639A"/>
    <w:rsid w:val="00856476"/>
    <w:rsid w:val="0085648F"/>
    <w:rsid w:val="008568F5"/>
    <w:rsid w:val="00856911"/>
    <w:rsid w:val="008569B3"/>
    <w:rsid w:val="00857074"/>
    <w:rsid w:val="008579EA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73"/>
    <w:rsid w:val="00864DC3"/>
    <w:rsid w:val="008650A4"/>
    <w:rsid w:val="00865F3B"/>
    <w:rsid w:val="00865F90"/>
    <w:rsid w:val="0086607D"/>
    <w:rsid w:val="00866510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200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334"/>
    <w:rsid w:val="00876B4D"/>
    <w:rsid w:val="00876B4F"/>
    <w:rsid w:val="00876C18"/>
    <w:rsid w:val="0087701D"/>
    <w:rsid w:val="0087724F"/>
    <w:rsid w:val="00877556"/>
    <w:rsid w:val="00877943"/>
    <w:rsid w:val="00877F18"/>
    <w:rsid w:val="00880125"/>
    <w:rsid w:val="00880998"/>
    <w:rsid w:val="00880D46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6AC"/>
    <w:rsid w:val="0088481F"/>
    <w:rsid w:val="008848F9"/>
    <w:rsid w:val="0088497E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87BEA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371"/>
    <w:rsid w:val="008947E4"/>
    <w:rsid w:val="00894865"/>
    <w:rsid w:val="00894A88"/>
    <w:rsid w:val="00895310"/>
    <w:rsid w:val="00895386"/>
    <w:rsid w:val="0089647B"/>
    <w:rsid w:val="00896985"/>
    <w:rsid w:val="00896C9B"/>
    <w:rsid w:val="00896D47"/>
    <w:rsid w:val="008971ED"/>
    <w:rsid w:val="008973D1"/>
    <w:rsid w:val="0089757A"/>
    <w:rsid w:val="008977CD"/>
    <w:rsid w:val="008979D8"/>
    <w:rsid w:val="00897AF5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549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2F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106"/>
    <w:rsid w:val="008B0483"/>
    <w:rsid w:val="008B04F0"/>
    <w:rsid w:val="008B0822"/>
    <w:rsid w:val="008B0DCB"/>
    <w:rsid w:val="008B0E8B"/>
    <w:rsid w:val="008B104A"/>
    <w:rsid w:val="008B11F0"/>
    <w:rsid w:val="008B120C"/>
    <w:rsid w:val="008B2264"/>
    <w:rsid w:val="008B2932"/>
    <w:rsid w:val="008B32BB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6BC"/>
    <w:rsid w:val="008C48F8"/>
    <w:rsid w:val="008C4958"/>
    <w:rsid w:val="008C4BAA"/>
    <w:rsid w:val="008C4C04"/>
    <w:rsid w:val="008C4D22"/>
    <w:rsid w:val="008C51AE"/>
    <w:rsid w:val="008C53B5"/>
    <w:rsid w:val="008C55AE"/>
    <w:rsid w:val="008C55E9"/>
    <w:rsid w:val="008C5DDF"/>
    <w:rsid w:val="008C636D"/>
    <w:rsid w:val="008C66FD"/>
    <w:rsid w:val="008C67A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8EF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D7D39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AC8"/>
    <w:rsid w:val="008E2ACF"/>
    <w:rsid w:val="008E2E80"/>
    <w:rsid w:val="008E30B6"/>
    <w:rsid w:val="008E33E0"/>
    <w:rsid w:val="008E3C1B"/>
    <w:rsid w:val="008E3E1F"/>
    <w:rsid w:val="008E405B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DD0"/>
    <w:rsid w:val="008E6E06"/>
    <w:rsid w:val="008E6E68"/>
    <w:rsid w:val="008E715E"/>
    <w:rsid w:val="008E71FD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A86"/>
    <w:rsid w:val="008F4E8B"/>
    <w:rsid w:val="008F53D0"/>
    <w:rsid w:val="008F5501"/>
    <w:rsid w:val="008F6075"/>
    <w:rsid w:val="008F69C9"/>
    <w:rsid w:val="008F6B1A"/>
    <w:rsid w:val="008F6BDC"/>
    <w:rsid w:val="008F6F19"/>
    <w:rsid w:val="008F6F1D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0A8"/>
    <w:rsid w:val="0090151D"/>
    <w:rsid w:val="009015A5"/>
    <w:rsid w:val="00902491"/>
    <w:rsid w:val="00902514"/>
    <w:rsid w:val="00902591"/>
    <w:rsid w:val="00902BDA"/>
    <w:rsid w:val="00902E62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728D"/>
    <w:rsid w:val="0090754E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2E9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31C"/>
    <w:rsid w:val="00927AAE"/>
    <w:rsid w:val="00927DB1"/>
    <w:rsid w:val="00927FE2"/>
    <w:rsid w:val="00930365"/>
    <w:rsid w:val="00931501"/>
    <w:rsid w:val="00931952"/>
    <w:rsid w:val="00931BD9"/>
    <w:rsid w:val="00932130"/>
    <w:rsid w:val="00932952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0A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7C7"/>
    <w:rsid w:val="00946815"/>
    <w:rsid w:val="00946945"/>
    <w:rsid w:val="00946C9F"/>
    <w:rsid w:val="00947010"/>
    <w:rsid w:val="00947207"/>
    <w:rsid w:val="00947713"/>
    <w:rsid w:val="0094782B"/>
    <w:rsid w:val="00947BF6"/>
    <w:rsid w:val="00947CC8"/>
    <w:rsid w:val="00947D62"/>
    <w:rsid w:val="0095092C"/>
    <w:rsid w:val="0095099B"/>
    <w:rsid w:val="00950D65"/>
    <w:rsid w:val="00950DE7"/>
    <w:rsid w:val="009512AB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3F0"/>
    <w:rsid w:val="0095681E"/>
    <w:rsid w:val="00956901"/>
    <w:rsid w:val="009572D4"/>
    <w:rsid w:val="009574CE"/>
    <w:rsid w:val="009576AF"/>
    <w:rsid w:val="00957AD5"/>
    <w:rsid w:val="00957F04"/>
    <w:rsid w:val="0096028C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21"/>
    <w:rsid w:val="00963BD3"/>
    <w:rsid w:val="00963C1E"/>
    <w:rsid w:val="0096429C"/>
    <w:rsid w:val="0096430A"/>
    <w:rsid w:val="00964464"/>
    <w:rsid w:val="009646D6"/>
    <w:rsid w:val="0096475B"/>
    <w:rsid w:val="009647EB"/>
    <w:rsid w:val="00964A24"/>
    <w:rsid w:val="00964F05"/>
    <w:rsid w:val="009650F7"/>
    <w:rsid w:val="0096524C"/>
    <w:rsid w:val="0096554B"/>
    <w:rsid w:val="0096584A"/>
    <w:rsid w:val="00965A4F"/>
    <w:rsid w:val="00965BD7"/>
    <w:rsid w:val="00965D4A"/>
    <w:rsid w:val="00965E61"/>
    <w:rsid w:val="00967013"/>
    <w:rsid w:val="0096766E"/>
    <w:rsid w:val="00967764"/>
    <w:rsid w:val="009701A7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D27"/>
    <w:rsid w:val="00972E1B"/>
    <w:rsid w:val="00973182"/>
    <w:rsid w:val="00973BBD"/>
    <w:rsid w:val="00973F8F"/>
    <w:rsid w:val="00974117"/>
    <w:rsid w:val="00974210"/>
    <w:rsid w:val="00974452"/>
    <w:rsid w:val="00974A18"/>
    <w:rsid w:val="00974AE3"/>
    <w:rsid w:val="00974C50"/>
    <w:rsid w:val="00974D5A"/>
    <w:rsid w:val="0097540C"/>
    <w:rsid w:val="0097572A"/>
    <w:rsid w:val="00975D06"/>
    <w:rsid w:val="0097642E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9C"/>
    <w:rsid w:val="009900E5"/>
    <w:rsid w:val="00990194"/>
    <w:rsid w:val="00990630"/>
    <w:rsid w:val="0099093F"/>
    <w:rsid w:val="009909BE"/>
    <w:rsid w:val="00990B5A"/>
    <w:rsid w:val="00990C8A"/>
    <w:rsid w:val="00991761"/>
    <w:rsid w:val="0099235B"/>
    <w:rsid w:val="00992852"/>
    <w:rsid w:val="00992C14"/>
    <w:rsid w:val="00992CDF"/>
    <w:rsid w:val="00993321"/>
    <w:rsid w:val="0099397C"/>
    <w:rsid w:val="00993D8D"/>
    <w:rsid w:val="00993FB3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70DD"/>
    <w:rsid w:val="009977EF"/>
    <w:rsid w:val="009A005D"/>
    <w:rsid w:val="009A03D6"/>
    <w:rsid w:val="009A0529"/>
    <w:rsid w:val="009A0722"/>
    <w:rsid w:val="009A081F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A6F"/>
    <w:rsid w:val="009A3CC7"/>
    <w:rsid w:val="009A4201"/>
    <w:rsid w:val="009A42E3"/>
    <w:rsid w:val="009A4509"/>
    <w:rsid w:val="009A462D"/>
    <w:rsid w:val="009A4817"/>
    <w:rsid w:val="009A4D70"/>
    <w:rsid w:val="009A4D84"/>
    <w:rsid w:val="009A556A"/>
    <w:rsid w:val="009A570D"/>
    <w:rsid w:val="009A58CF"/>
    <w:rsid w:val="009A5CBA"/>
    <w:rsid w:val="009A6143"/>
    <w:rsid w:val="009A6274"/>
    <w:rsid w:val="009A627F"/>
    <w:rsid w:val="009A645B"/>
    <w:rsid w:val="009A6E2D"/>
    <w:rsid w:val="009A71C9"/>
    <w:rsid w:val="009A730D"/>
    <w:rsid w:val="009A747D"/>
    <w:rsid w:val="009A755E"/>
    <w:rsid w:val="009A7BBD"/>
    <w:rsid w:val="009A7C31"/>
    <w:rsid w:val="009A7F9E"/>
    <w:rsid w:val="009B018D"/>
    <w:rsid w:val="009B0588"/>
    <w:rsid w:val="009B09AD"/>
    <w:rsid w:val="009B0A7F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124"/>
    <w:rsid w:val="009B53EB"/>
    <w:rsid w:val="009B5623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8BF"/>
    <w:rsid w:val="009C4923"/>
    <w:rsid w:val="009C4CC1"/>
    <w:rsid w:val="009C5029"/>
    <w:rsid w:val="009C5410"/>
    <w:rsid w:val="009C5948"/>
    <w:rsid w:val="009C5A31"/>
    <w:rsid w:val="009C5AC4"/>
    <w:rsid w:val="009C5CB8"/>
    <w:rsid w:val="009C5E5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154"/>
    <w:rsid w:val="009D047F"/>
    <w:rsid w:val="009D063C"/>
    <w:rsid w:val="009D111B"/>
    <w:rsid w:val="009D1626"/>
    <w:rsid w:val="009D1829"/>
    <w:rsid w:val="009D189F"/>
    <w:rsid w:val="009D1A2D"/>
    <w:rsid w:val="009D1C48"/>
    <w:rsid w:val="009D1C54"/>
    <w:rsid w:val="009D2044"/>
    <w:rsid w:val="009D2818"/>
    <w:rsid w:val="009D2ACB"/>
    <w:rsid w:val="009D2CAF"/>
    <w:rsid w:val="009D2F79"/>
    <w:rsid w:val="009D34E4"/>
    <w:rsid w:val="009D36BB"/>
    <w:rsid w:val="009D3749"/>
    <w:rsid w:val="009D378A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22A3"/>
    <w:rsid w:val="009E23F6"/>
    <w:rsid w:val="009E35DB"/>
    <w:rsid w:val="009E3656"/>
    <w:rsid w:val="009E370B"/>
    <w:rsid w:val="009E3889"/>
    <w:rsid w:val="009E3F28"/>
    <w:rsid w:val="009E3FB3"/>
    <w:rsid w:val="009E4004"/>
    <w:rsid w:val="009E47A3"/>
    <w:rsid w:val="009E4D72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0D2"/>
    <w:rsid w:val="009F71D5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2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2D7"/>
    <w:rsid w:val="00A0695B"/>
    <w:rsid w:val="00A06DB0"/>
    <w:rsid w:val="00A06E31"/>
    <w:rsid w:val="00A06EBC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2BD6"/>
    <w:rsid w:val="00A13DD6"/>
    <w:rsid w:val="00A13E54"/>
    <w:rsid w:val="00A1420D"/>
    <w:rsid w:val="00A144B1"/>
    <w:rsid w:val="00A14583"/>
    <w:rsid w:val="00A147FB"/>
    <w:rsid w:val="00A149B8"/>
    <w:rsid w:val="00A149FA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37E"/>
    <w:rsid w:val="00A17416"/>
    <w:rsid w:val="00A17736"/>
    <w:rsid w:val="00A17B89"/>
    <w:rsid w:val="00A17C7F"/>
    <w:rsid w:val="00A17F63"/>
    <w:rsid w:val="00A200EF"/>
    <w:rsid w:val="00A20173"/>
    <w:rsid w:val="00A202DB"/>
    <w:rsid w:val="00A20B44"/>
    <w:rsid w:val="00A20E4F"/>
    <w:rsid w:val="00A213B5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288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C5A"/>
    <w:rsid w:val="00A36EAD"/>
    <w:rsid w:val="00A3710A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2F79"/>
    <w:rsid w:val="00A43013"/>
    <w:rsid w:val="00A4318D"/>
    <w:rsid w:val="00A43543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6F91"/>
    <w:rsid w:val="00A4714C"/>
    <w:rsid w:val="00A47A09"/>
    <w:rsid w:val="00A47FEB"/>
    <w:rsid w:val="00A50156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547"/>
    <w:rsid w:val="00A54DB2"/>
    <w:rsid w:val="00A557B1"/>
    <w:rsid w:val="00A55EE6"/>
    <w:rsid w:val="00A56297"/>
    <w:rsid w:val="00A56674"/>
    <w:rsid w:val="00A56A47"/>
    <w:rsid w:val="00A56BC6"/>
    <w:rsid w:val="00A56EBC"/>
    <w:rsid w:val="00A6013C"/>
    <w:rsid w:val="00A601E5"/>
    <w:rsid w:val="00A60DBF"/>
    <w:rsid w:val="00A61017"/>
    <w:rsid w:val="00A6126F"/>
    <w:rsid w:val="00A612B0"/>
    <w:rsid w:val="00A61499"/>
    <w:rsid w:val="00A6152F"/>
    <w:rsid w:val="00A62703"/>
    <w:rsid w:val="00A628B1"/>
    <w:rsid w:val="00A62ACA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904"/>
    <w:rsid w:val="00A67A7E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D93"/>
    <w:rsid w:val="00A71E0A"/>
    <w:rsid w:val="00A7246D"/>
    <w:rsid w:val="00A72E81"/>
    <w:rsid w:val="00A731D2"/>
    <w:rsid w:val="00A7383E"/>
    <w:rsid w:val="00A73989"/>
    <w:rsid w:val="00A739D0"/>
    <w:rsid w:val="00A73D7E"/>
    <w:rsid w:val="00A73E3F"/>
    <w:rsid w:val="00A74122"/>
    <w:rsid w:val="00A744B9"/>
    <w:rsid w:val="00A746C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8CB"/>
    <w:rsid w:val="00A81E1F"/>
    <w:rsid w:val="00A81F3B"/>
    <w:rsid w:val="00A82176"/>
    <w:rsid w:val="00A82369"/>
    <w:rsid w:val="00A824A5"/>
    <w:rsid w:val="00A82543"/>
    <w:rsid w:val="00A82925"/>
    <w:rsid w:val="00A82D75"/>
    <w:rsid w:val="00A830A8"/>
    <w:rsid w:val="00A8330E"/>
    <w:rsid w:val="00A8394A"/>
    <w:rsid w:val="00A83B47"/>
    <w:rsid w:val="00A84135"/>
    <w:rsid w:val="00A841EA"/>
    <w:rsid w:val="00A8445F"/>
    <w:rsid w:val="00A84E2C"/>
    <w:rsid w:val="00A8518D"/>
    <w:rsid w:val="00A852ED"/>
    <w:rsid w:val="00A8531C"/>
    <w:rsid w:val="00A85A2A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A18"/>
    <w:rsid w:val="00A95AA9"/>
    <w:rsid w:val="00A95B7A"/>
    <w:rsid w:val="00A96092"/>
    <w:rsid w:val="00A96357"/>
    <w:rsid w:val="00A96918"/>
    <w:rsid w:val="00A97047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3ED6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282"/>
    <w:rsid w:val="00AB3815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1DA3"/>
    <w:rsid w:val="00AC2ECD"/>
    <w:rsid w:val="00AC3119"/>
    <w:rsid w:val="00AC32AC"/>
    <w:rsid w:val="00AC38AE"/>
    <w:rsid w:val="00AC3A87"/>
    <w:rsid w:val="00AC3FEF"/>
    <w:rsid w:val="00AC46AE"/>
    <w:rsid w:val="00AC4745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C12"/>
    <w:rsid w:val="00AC7D7F"/>
    <w:rsid w:val="00AC7F01"/>
    <w:rsid w:val="00AD0117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8D4"/>
    <w:rsid w:val="00AD2B2E"/>
    <w:rsid w:val="00AD2C97"/>
    <w:rsid w:val="00AD33B9"/>
    <w:rsid w:val="00AD3535"/>
    <w:rsid w:val="00AD3920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AEA"/>
    <w:rsid w:val="00AD5BB8"/>
    <w:rsid w:val="00AD5E4B"/>
    <w:rsid w:val="00AD5F33"/>
    <w:rsid w:val="00AD6059"/>
    <w:rsid w:val="00AD6857"/>
    <w:rsid w:val="00AD6B46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1C63"/>
    <w:rsid w:val="00AE206E"/>
    <w:rsid w:val="00AE2703"/>
    <w:rsid w:val="00AE276D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368"/>
    <w:rsid w:val="00AE4DBA"/>
    <w:rsid w:val="00AE4E22"/>
    <w:rsid w:val="00AE4F07"/>
    <w:rsid w:val="00AE5247"/>
    <w:rsid w:val="00AE5783"/>
    <w:rsid w:val="00AE5E18"/>
    <w:rsid w:val="00AE60E4"/>
    <w:rsid w:val="00AE60F5"/>
    <w:rsid w:val="00AE6100"/>
    <w:rsid w:val="00AE6A26"/>
    <w:rsid w:val="00AE71F0"/>
    <w:rsid w:val="00AE7707"/>
    <w:rsid w:val="00AE79A2"/>
    <w:rsid w:val="00AE7D38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156C"/>
    <w:rsid w:val="00B02067"/>
    <w:rsid w:val="00B0269D"/>
    <w:rsid w:val="00B02AA9"/>
    <w:rsid w:val="00B02D93"/>
    <w:rsid w:val="00B02FA3"/>
    <w:rsid w:val="00B03281"/>
    <w:rsid w:val="00B03B1C"/>
    <w:rsid w:val="00B03E78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06991"/>
    <w:rsid w:val="00B07116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BB0"/>
    <w:rsid w:val="00B14C88"/>
    <w:rsid w:val="00B153CF"/>
    <w:rsid w:val="00B15781"/>
    <w:rsid w:val="00B157F9"/>
    <w:rsid w:val="00B159ED"/>
    <w:rsid w:val="00B15A59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888"/>
    <w:rsid w:val="00B41CE6"/>
    <w:rsid w:val="00B41EA4"/>
    <w:rsid w:val="00B4288A"/>
    <w:rsid w:val="00B42B50"/>
    <w:rsid w:val="00B4335F"/>
    <w:rsid w:val="00B44A42"/>
    <w:rsid w:val="00B44B37"/>
    <w:rsid w:val="00B44C83"/>
    <w:rsid w:val="00B44DD3"/>
    <w:rsid w:val="00B45A52"/>
    <w:rsid w:val="00B46175"/>
    <w:rsid w:val="00B462D7"/>
    <w:rsid w:val="00B46711"/>
    <w:rsid w:val="00B47551"/>
    <w:rsid w:val="00B477B8"/>
    <w:rsid w:val="00B47803"/>
    <w:rsid w:val="00B4791A"/>
    <w:rsid w:val="00B47C29"/>
    <w:rsid w:val="00B47CF4"/>
    <w:rsid w:val="00B47D21"/>
    <w:rsid w:val="00B50500"/>
    <w:rsid w:val="00B50916"/>
    <w:rsid w:val="00B51008"/>
    <w:rsid w:val="00B51031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66E"/>
    <w:rsid w:val="00B5286A"/>
    <w:rsid w:val="00B53485"/>
    <w:rsid w:val="00B53646"/>
    <w:rsid w:val="00B53649"/>
    <w:rsid w:val="00B537CE"/>
    <w:rsid w:val="00B53A11"/>
    <w:rsid w:val="00B54858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750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0055"/>
    <w:rsid w:val="00B80C4E"/>
    <w:rsid w:val="00B80FA5"/>
    <w:rsid w:val="00B8154A"/>
    <w:rsid w:val="00B81901"/>
    <w:rsid w:val="00B81A7B"/>
    <w:rsid w:val="00B81AB8"/>
    <w:rsid w:val="00B81D10"/>
    <w:rsid w:val="00B81FF6"/>
    <w:rsid w:val="00B8209E"/>
    <w:rsid w:val="00B82546"/>
    <w:rsid w:val="00B82B19"/>
    <w:rsid w:val="00B8397C"/>
    <w:rsid w:val="00B840A4"/>
    <w:rsid w:val="00B84566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87EBA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76"/>
    <w:rsid w:val="00B924AA"/>
    <w:rsid w:val="00B927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0DF6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E05"/>
    <w:rsid w:val="00BA4CE6"/>
    <w:rsid w:val="00BA4DA5"/>
    <w:rsid w:val="00BA4E8B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9D5"/>
    <w:rsid w:val="00BB51F7"/>
    <w:rsid w:val="00BB56A9"/>
    <w:rsid w:val="00BB6BE1"/>
    <w:rsid w:val="00BB6E21"/>
    <w:rsid w:val="00BB702F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2D2F"/>
    <w:rsid w:val="00BC3164"/>
    <w:rsid w:val="00BC46B5"/>
    <w:rsid w:val="00BC4D2E"/>
    <w:rsid w:val="00BC4E54"/>
    <w:rsid w:val="00BC4F53"/>
    <w:rsid w:val="00BC50A3"/>
    <w:rsid w:val="00BC51F0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4BEA"/>
    <w:rsid w:val="00BD55BA"/>
    <w:rsid w:val="00BD5762"/>
    <w:rsid w:val="00BD5996"/>
    <w:rsid w:val="00BD5D8A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4A9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10"/>
    <w:rsid w:val="00BF27FD"/>
    <w:rsid w:val="00BF295E"/>
    <w:rsid w:val="00BF2D1C"/>
    <w:rsid w:val="00BF2D8C"/>
    <w:rsid w:val="00BF2E78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EEA"/>
    <w:rsid w:val="00BF6FD7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00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C9F"/>
    <w:rsid w:val="00C0521D"/>
    <w:rsid w:val="00C05306"/>
    <w:rsid w:val="00C05458"/>
    <w:rsid w:val="00C05706"/>
    <w:rsid w:val="00C06071"/>
    <w:rsid w:val="00C06264"/>
    <w:rsid w:val="00C063D5"/>
    <w:rsid w:val="00C07377"/>
    <w:rsid w:val="00C073E0"/>
    <w:rsid w:val="00C0744C"/>
    <w:rsid w:val="00C0777B"/>
    <w:rsid w:val="00C07DC1"/>
    <w:rsid w:val="00C10478"/>
    <w:rsid w:val="00C10776"/>
    <w:rsid w:val="00C10777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12D"/>
    <w:rsid w:val="00C13905"/>
    <w:rsid w:val="00C13962"/>
    <w:rsid w:val="00C13EEA"/>
    <w:rsid w:val="00C14011"/>
    <w:rsid w:val="00C1429E"/>
    <w:rsid w:val="00C14BBA"/>
    <w:rsid w:val="00C14D4B"/>
    <w:rsid w:val="00C1529E"/>
    <w:rsid w:val="00C154BB"/>
    <w:rsid w:val="00C15D1A"/>
    <w:rsid w:val="00C1608A"/>
    <w:rsid w:val="00C16757"/>
    <w:rsid w:val="00C17316"/>
    <w:rsid w:val="00C17CAE"/>
    <w:rsid w:val="00C20508"/>
    <w:rsid w:val="00C208C7"/>
    <w:rsid w:val="00C20FB5"/>
    <w:rsid w:val="00C214E0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116"/>
    <w:rsid w:val="00C31324"/>
    <w:rsid w:val="00C3137E"/>
    <w:rsid w:val="00C3171B"/>
    <w:rsid w:val="00C31AD9"/>
    <w:rsid w:val="00C31BA5"/>
    <w:rsid w:val="00C31D4A"/>
    <w:rsid w:val="00C31D66"/>
    <w:rsid w:val="00C32FA7"/>
    <w:rsid w:val="00C331F5"/>
    <w:rsid w:val="00C33684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21"/>
    <w:rsid w:val="00C375B4"/>
    <w:rsid w:val="00C37BA5"/>
    <w:rsid w:val="00C37BC7"/>
    <w:rsid w:val="00C37D90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FCC"/>
    <w:rsid w:val="00C44972"/>
    <w:rsid w:val="00C44F4B"/>
    <w:rsid w:val="00C45739"/>
    <w:rsid w:val="00C4582B"/>
    <w:rsid w:val="00C458FE"/>
    <w:rsid w:val="00C45BB5"/>
    <w:rsid w:val="00C45F08"/>
    <w:rsid w:val="00C46692"/>
    <w:rsid w:val="00C46B7B"/>
    <w:rsid w:val="00C47101"/>
    <w:rsid w:val="00C4714C"/>
    <w:rsid w:val="00C472A5"/>
    <w:rsid w:val="00C47482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F5"/>
    <w:rsid w:val="00C60783"/>
    <w:rsid w:val="00C60EC4"/>
    <w:rsid w:val="00C61154"/>
    <w:rsid w:val="00C611F0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4E4"/>
    <w:rsid w:val="00C63540"/>
    <w:rsid w:val="00C6360A"/>
    <w:rsid w:val="00C63F84"/>
    <w:rsid w:val="00C641D1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BD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B7A"/>
    <w:rsid w:val="00C73DC2"/>
    <w:rsid w:val="00C7412A"/>
    <w:rsid w:val="00C744F2"/>
    <w:rsid w:val="00C746E4"/>
    <w:rsid w:val="00C754E8"/>
    <w:rsid w:val="00C755E3"/>
    <w:rsid w:val="00C75AE2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970"/>
    <w:rsid w:val="00C91D3E"/>
    <w:rsid w:val="00C928A9"/>
    <w:rsid w:val="00C929F7"/>
    <w:rsid w:val="00C92AD8"/>
    <w:rsid w:val="00C92BF6"/>
    <w:rsid w:val="00C92DF0"/>
    <w:rsid w:val="00C93490"/>
    <w:rsid w:val="00C93BC6"/>
    <w:rsid w:val="00C93C4B"/>
    <w:rsid w:val="00C94083"/>
    <w:rsid w:val="00C944AB"/>
    <w:rsid w:val="00C9469F"/>
    <w:rsid w:val="00C9478E"/>
    <w:rsid w:val="00C94EF1"/>
    <w:rsid w:val="00C94FD3"/>
    <w:rsid w:val="00C9500D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A05"/>
    <w:rsid w:val="00CB370D"/>
    <w:rsid w:val="00CB37DE"/>
    <w:rsid w:val="00CB3AC7"/>
    <w:rsid w:val="00CB44B0"/>
    <w:rsid w:val="00CB4899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69D9"/>
    <w:rsid w:val="00CB79B1"/>
    <w:rsid w:val="00CC0371"/>
    <w:rsid w:val="00CC040E"/>
    <w:rsid w:val="00CC05E6"/>
    <w:rsid w:val="00CC08BB"/>
    <w:rsid w:val="00CC111F"/>
    <w:rsid w:val="00CC1E1C"/>
    <w:rsid w:val="00CC2626"/>
    <w:rsid w:val="00CC277C"/>
    <w:rsid w:val="00CC2884"/>
    <w:rsid w:val="00CC2A1D"/>
    <w:rsid w:val="00CC2A50"/>
    <w:rsid w:val="00CC2B93"/>
    <w:rsid w:val="00CC2BE6"/>
    <w:rsid w:val="00CC2D57"/>
    <w:rsid w:val="00CC2FD6"/>
    <w:rsid w:val="00CC3435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65B"/>
    <w:rsid w:val="00CC77A2"/>
    <w:rsid w:val="00CC7B45"/>
    <w:rsid w:val="00CD082F"/>
    <w:rsid w:val="00CD0B1E"/>
    <w:rsid w:val="00CD0D82"/>
    <w:rsid w:val="00CD1188"/>
    <w:rsid w:val="00CD15BB"/>
    <w:rsid w:val="00CD24E6"/>
    <w:rsid w:val="00CD2ED1"/>
    <w:rsid w:val="00CD337B"/>
    <w:rsid w:val="00CD3533"/>
    <w:rsid w:val="00CD3770"/>
    <w:rsid w:val="00CD40DC"/>
    <w:rsid w:val="00CD43FB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1DD6"/>
    <w:rsid w:val="00CE2321"/>
    <w:rsid w:val="00CE277C"/>
    <w:rsid w:val="00CE292F"/>
    <w:rsid w:val="00CE2A71"/>
    <w:rsid w:val="00CE2C47"/>
    <w:rsid w:val="00CE35FE"/>
    <w:rsid w:val="00CE3CAE"/>
    <w:rsid w:val="00CE3E31"/>
    <w:rsid w:val="00CE3FC4"/>
    <w:rsid w:val="00CE4A12"/>
    <w:rsid w:val="00CE4ABC"/>
    <w:rsid w:val="00CE4B16"/>
    <w:rsid w:val="00CE4CF7"/>
    <w:rsid w:val="00CE5416"/>
    <w:rsid w:val="00CE5490"/>
    <w:rsid w:val="00CE5677"/>
    <w:rsid w:val="00CE56A9"/>
    <w:rsid w:val="00CE57BD"/>
    <w:rsid w:val="00CE59DC"/>
    <w:rsid w:val="00CE5B18"/>
    <w:rsid w:val="00CE5E7C"/>
    <w:rsid w:val="00CE5EBF"/>
    <w:rsid w:val="00CE6861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6DC"/>
    <w:rsid w:val="00D02803"/>
    <w:rsid w:val="00D02D33"/>
    <w:rsid w:val="00D02DAB"/>
    <w:rsid w:val="00D03394"/>
    <w:rsid w:val="00D03431"/>
    <w:rsid w:val="00D0349B"/>
    <w:rsid w:val="00D03500"/>
    <w:rsid w:val="00D03A00"/>
    <w:rsid w:val="00D03AE5"/>
    <w:rsid w:val="00D03DFA"/>
    <w:rsid w:val="00D041E3"/>
    <w:rsid w:val="00D04864"/>
    <w:rsid w:val="00D04B25"/>
    <w:rsid w:val="00D04D10"/>
    <w:rsid w:val="00D04EAA"/>
    <w:rsid w:val="00D0531A"/>
    <w:rsid w:val="00D058BC"/>
    <w:rsid w:val="00D05A48"/>
    <w:rsid w:val="00D060A1"/>
    <w:rsid w:val="00D060FC"/>
    <w:rsid w:val="00D0634C"/>
    <w:rsid w:val="00D063F1"/>
    <w:rsid w:val="00D06440"/>
    <w:rsid w:val="00D066CE"/>
    <w:rsid w:val="00D06D04"/>
    <w:rsid w:val="00D07111"/>
    <w:rsid w:val="00D073AA"/>
    <w:rsid w:val="00D07567"/>
    <w:rsid w:val="00D079EC"/>
    <w:rsid w:val="00D07A72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17C28"/>
    <w:rsid w:val="00D203EC"/>
    <w:rsid w:val="00D20A27"/>
    <w:rsid w:val="00D20C89"/>
    <w:rsid w:val="00D20F45"/>
    <w:rsid w:val="00D212E2"/>
    <w:rsid w:val="00D21443"/>
    <w:rsid w:val="00D21633"/>
    <w:rsid w:val="00D22299"/>
    <w:rsid w:val="00D234F2"/>
    <w:rsid w:val="00D235FD"/>
    <w:rsid w:val="00D238AC"/>
    <w:rsid w:val="00D239A7"/>
    <w:rsid w:val="00D23F47"/>
    <w:rsid w:val="00D23FEE"/>
    <w:rsid w:val="00D24400"/>
    <w:rsid w:val="00D246BD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4E9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3730"/>
    <w:rsid w:val="00D341A0"/>
    <w:rsid w:val="00D3467D"/>
    <w:rsid w:val="00D351CE"/>
    <w:rsid w:val="00D352F6"/>
    <w:rsid w:val="00D35913"/>
    <w:rsid w:val="00D36183"/>
    <w:rsid w:val="00D36940"/>
    <w:rsid w:val="00D36E71"/>
    <w:rsid w:val="00D37053"/>
    <w:rsid w:val="00D37607"/>
    <w:rsid w:val="00D3771F"/>
    <w:rsid w:val="00D37D87"/>
    <w:rsid w:val="00D40629"/>
    <w:rsid w:val="00D40830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C3A"/>
    <w:rsid w:val="00D44006"/>
    <w:rsid w:val="00D440F8"/>
    <w:rsid w:val="00D44304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40F"/>
    <w:rsid w:val="00D51737"/>
    <w:rsid w:val="00D5198F"/>
    <w:rsid w:val="00D51EA6"/>
    <w:rsid w:val="00D51EF8"/>
    <w:rsid w:val="00D52010"/>
    <w:rsid w:val="00D52236"/>
    <w:rsid w:val="00D5264F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887"/>
    <w:rsid w:val="00D55AD5"/>
    <w:rsid w:val="00D55C4A"/>
    <w:rsid w:val="00D55DC1"/>
    <w:rsid w:val="00D55EBD"/>
    <w:rsid w:val="00D55F86"/>
    <w:rsid w:val="00D56353"/>
    <w:rsid w:val="00D56A98"/>
    <w:rsid w:val="00D57204"/>
    <w:rsid w:val="00D5757C"/>
    <w:rsid w:val="00D575B1"/>
    <w:rsid w:val="00D576A5"/>
    <w:rsid w:val="00D576CA"/>
    <w:rsid w:val="00D5778D"/>
    <w:rsid w:val="00D578D9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AEA"/>
    <w:rsid w:val="00D65C07"/>
    <w:rsid w:val="00D65C24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522"/>
    <w:rsid w:val="00D767B1"/>
    <w:rsid w:val="00D76A8B"/>
    <w:rsid w:val="00D7705F"/>
    <w:rsid w:val="00D77B1D"/>
    <w:rsid w:val="00D77D05"/>
    <w:rsid w:val="00D77F2E"/>
    <w:rsid w:val="00D800BC"/>
    <w:rsid w:val="00D8021F"/>
    <w:rsid w:val="00D80383"/>
    <w:rsid w:val="00D8084C"/>
    <w:rsid w:val="00D80BDA"/>
    <w:rsid w:val="00D81017"/>
    <w:rsid w:val="00D810AA"/>
    <w:rsid w:val="00D81498"/>
    <w:rsid w:val="00D8178B"/>
    <w:rsid w:val="00D818CC"/>
    <w:rsid w:val="00D81E5F"/>
    <w:rsid w:val="00D823A2"/>
    <w:rsid w:val="00D823C6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094F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44C5"/>
    <w:rsid w:val="00D9482F"/>
    <w:rsid w:val="00D94B5F"/>
    <w:rsid w:val="00D9537D"/>
    <w:rsid w:val="00D957D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1292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7F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475"/>
    <w:rsid w:val="00DC34D3"/>
    <w:rsid w:val="00DC361A"/>
    <w:rsid w:val="00DC38B2"/>
    <w:rsid w:val="00DC3C49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6EA2"/>
    <w:rsid w:val="00DC739A"/>
    <w:rsid w:val="00DC7746"/>
    <w:rsid w:val="00DC7BAB"/>
    <w:rsid w:val="00DD017F"/>
    <w:rsid w:val="00DD05AC"/>
    <w:rsid w:val="00DD0964"/>
    <w:rsid w:val="00DD126B"/>
    <w:rsid w:val="00DD1AE7"/>
    <w:rsid w:val="00DD1B70"/>
    <w:rsid w:val="00DD1B79"/>
    <w:rsid w:val="00DD1D60"/>
    <w:rsid w:val="00DD2CE7"/>
    <w:rsid w:val="00DD2E87"/>
    <w:rsid w:val="00DD30F5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75B"/>
    <w:rsid w:val="00DE17FF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2F4C"/>
    <w:rsid w:val="00DF32AC"/>
    <w:rsid w:val="00DF37A0"/>
    <w:rsid w:val="00DF3ED7"/>
    <w:rsid w:val="00DF47EF"/>
    <w:rsid w:val="00DF4819"/>
    <w:rsid w:val="00DF4927"/>
    <w:rsid w:val="00DF507A"/>
    <w:rsid w:val="00DF5578"/>
    <w:rsid w:val="00DF5CEF"/>
    <w:rsid w:val="00DF5F19"/>
    <w:rsid w:val="00DF61B3"/>
    <w:rsid w:val="00DF6811"/>
    <w:rsid w:val="00DF69FA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58B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1A3"/>
    <w:rsid w:val="00E13310"/>
    <w:rsid w:val="00E13649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5E45"/>
    <w:rsid w:val="00E16004"/>
    <w:rsid w:val="00E160AC"/>
    <w:rsid w:val="00E167E4"/>
    <w:rsid w:val="00E16C70"/>
    <w:rsid w:val="00E17143"/>
    <w:rsid w:val="00E17796"/>
    <w:rsid w:val="00E17A3B"/>
    <w:rsid w:val="00E17A4A"/>
    <w:rsid w:val="00E17CA0"/>
    <w:rsid w:val="00E17D93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392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6D70"/>
    <w:rsid w:val="00E3723A"/>
    <w:rsid w:val="00E377B0"/>
    <w:rsid w:val="00E377FD"/>
    <w:rsid w:val="00E37860"/>
    <w:rsid w:val="00E37EB8"/>
    <w:rsid w:val="00E4032F"/>
    <w:rsid w:val="00E40640"/>
    <w:rsid w:val="00E40A4E"/>
    <w:rsid w:val="00E40AF7"/>
    <w:rsid w:val="00E410E5"/>
    <w:rsid w:val="00E41655"/>
    <w:rsid w:val="00E416BE"/>
    <w:rsid w:val="00E41776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9A1"/>
    <w:rsid w:val="00E44BE7"/>
    <w:rsid w:val="00E44C8A"/>
    <w:rsid w:val="00E4545A"/>
    <w:rsid w:val="00E456C9"/>
    <w:rsid w:val="00E457F2"/>
    <w:rsid w:val="00E458BC"/>
    <w:rsid w:val="00E462BF"/>
    <w:rsid w:val="00E46886"/>
    <w:rsid w:val="00E46928"/>
    <w:rsid w:val="00E4694C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1FCF"/>
    <w:rsid w:val="00E5219A"/>
    <w:rsid w:val="00E521CF"/>
    <w:rsid w:val="00E528C6"/>
    <w:rsid w:val="00E52BCE"/>
    <w:rsid w:val="00E52C31"/>
    <w:rsid w:val="00E52EB2"/>
    <w:rsid w:val="00E530D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16D"/>
    <w:rsid w:val="00E5665C"/>
    <w:rsid w:val="00E5697B"/>
    <w:rsid w:val="00E570AD"/>
    <w:rsid w:val="00E5717C"/>
    <w:rsid w:val="00E57565"/>
    <w:rsid w:val="00E579A7"/>
    <w:rsid w:val="00E57A3E"/>
    <w:rsid w:val="00E57D79"/>
    <w:rsid w:val="00E57F28"/>
    <w:rsid w:val="00E6033B"/>
    <w:rsid w:val="00E60EFF"/>
    <w:rsid w:val="00E60F67"/>
    <w:rsid w:val="00E61302"/>
    <w:rsid w:val="00E61894"/>
    <w:rsid w:val="00E618A5"/>
    <w:rsid w:val="00E61B94"/>
    <w:rsid w:val="00E61ED1"/>
    <w:rsid w:val="00E622FB"/>
    <w:rsid w:val="00E62374"/>
    <w:rsid w:val="00E627DA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5F9F"/>
    <w:rsid w:val="00E669D1"/>
    <w:rsid w:val="00E66A77"/>
    <w:rsid w:val="00E66A97"/>
    <w:rsid w:val="00E67C51"/>
    <w:rsid w:val="00E67E5D"/>
    <w:rsid w:val="00E70311"/>
    <w:rsid w:val="00E703CA"/>
    <w:rsid w:val="00E705C9"/>
    <w:rsid w:val="00E70C6D"/>
    <w:rsid w:val="00E71103"/>
    <w:rsid w:val="00E71515"/>
    <w:rsid w:val="00E71A10"/>
    <w:rsid w:val="00E71B86"/>
    <w:rsid w:val="00E721EC"/>
    <w:rsid w:val="00E72ACF"/>
    <w:rsid w:val="00E72DE2"/>
    <w:rsid w:val="00E72EFC"/>
    <w:rsid w:val="00E73DD1"/>
    <w:rsid w:val="00E73EB3"/>
    <w:rsid w:val="00E744C9"/>
    <w:rsid w:val="00E749C9"/>
    <w:rsid w:val="00E74D70"/>
    <w:rsid w:val="00E758EC"/>
    <w:rsid w:val="00E7597F"/>
    <w:rsid w:val="00E75B4D"/>
    <w:rsid w:val="00E76421"/>
    <w:rsid w:val="00E766CC"/>
    <w:rsid w:val="00E76EF1"/>
    <w:rsid w:val="00E77040"/>
    <w:rsid w:val="00E7776E"/>
    <w:rsid w:val="00E77CE1"/>
    <w:rsid w:val="00E80928"/>
    <w:rsid w:val="00E80F82"/>
    <w:rsid w:val="00E816BE"/>
    <w:rsid w:val="00E818AA"/>
    <w:rsid w:val="00E81CD0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822"/>
    <w:rsid w:val="00E87A9B"/>
    <w:rsid w:val="00E87BF0"/>
    <w:rsid w:val="00E87D7F"/>
    <w:rsid w:val="00E90395"/>
    <w:rsid w:val="00E9039F"/>
    <w:rsid w:val="00E905EF"/>
    <w:rsid w:val="00E90719"/>
    <w:rsid w:val="00E907FD"/>
    <w:rsid w:val="00E90922"/>
    <w:rsid w:val="00E90D76"/>
    <w:rsid w:val="00E90E49"/>
    <w:rsid w:val="00E9156E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CE6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64F0"/>
    <w:rsid w:val="00E96578"/>
    <w:rsid w:val="00E96A00"/>
    <w:rsid w:val="00E96A1D"/>
    <w:rsid w:val="00E9708E"/>
    <w:rsid w:val="00E973CE"/>
    <w:rsid w:val="00E97532"/>
    <w:rsid w:val="00E97FB8"/>
    <w:rsid w:val="00EA054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780"/>
    <w:rsid w:val="00EA580E"/>
    <w:rsid w:val="00EA5DC6"/>
    <w:rsid w:val="00EA64B0"/>
    <w:rsid w:val="00EA66D8"/>
    <w:rsid w:val="00EA6B68"/>
    <w:rsid w:val="00EA6C8E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27C6"/>
    <w:rsid w:val="00EB320B"/>
    <w:rsid w:val="00EB325F"/>
    <w:rsid w:val="00EB3BA4"/>
    <w:rsid w:val="00EB3C6D"/>
    <w:rsid w:val="00EB3D70"/>
    <w:rsid w:val="00EB3E22"/>
    <w:rsid w:val="00EB4027"/>
    <w:rsid w:val="00EB41B5"/>
    <w:rsid w:val="00EB48E5"/>
    <w:rsid w:val="00EB4B2D"/>
    <w:rsid w:val="00EB4C35"/>
    <w:rsid w:val="00EB4C92"/>
    <w:rsid w:val="00EB4EA2"/>
    <w:rsid w:val="00EB5B44"/>
    <w:rsid w:val="00EB650A"/>
    <w:rsid w:val="00EB6685"/>
    <w:rsid w:val="00EB6CF8"/>
    <w:rsid w:val="00EB6D2F"/>
    <w:rsid w:val="00EB7237"/>
    <w:rsid w:val="00EB73C3"/>
    <w:rsid w:val="00EB7A9C"/>
    <w:rsid w:val="00EB7B69"/>
    <w:rsid w:val="00EB7C4F"/>
    <w:rsid w:val="00EC009F"/>
    <w:rsid w:val="00EC0777"/>
    <w:rsid w:val="00EC09E3"/>
    <w:rsid w:val="00EC168A"/>
    <w:rsid w:val="00EC1BD0"/>
    <w:rsid w:val="00EC1D1E"/>
    <w:rsid w:val="00EC1DF7"/>
    <w:rsid w:val="00EC2605"/>
    <w:rsid w:val="00EC27C6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858"/>
    <w:rsid w:val="00EC7A6D"/>
    <w:rsid w:val="00ED00B3"/>
    <w:rsid w:val="00ED00DD"/>
    <w:rsid w:val="00ED030E"/>
    <w:rsid w:val="00ED0C72"/>
    <w:rsid w:val="00ED0C7F"/>
    <w:rsid w:val="00ED0DF6"/>
    <w:rsid w:val="00ED1006"/>
    <w:rsid w:val="00ED13BF"/>
    <w:rsid w:val="00ED27F9"/>
    <w:rsid w:val="00ED2A60"/>
    <w:rsid w:val="00ED2AF5"/>
    <w:rsid w:val="00ED2BA3"/>
    <w:rsid w:val="00ED2E68"/>
    <w:rsid w:val="00ED3808"/>
    <w:rsid w:val="00ED454D"/>
    <w:rsid w:val="00ED4A9B"/>
    <w:rsid w:val="00ED4AFA"/>
    <w:rsid w:val="00ED5396"/>
    <w:rsid w:val="00ED53C0"/>
    <w:rsid w:val="00ED6062"/>
    <w:rsid w:val="00ED635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61"/>
    <w:rsid w:val="00EE2DDD"/>
    <w:rsid w:val="00EE2DFD"/>
    <w:rsid w:val="00EE333D"/>
    <w:rsid w:val="00EE35AB"/>
    <w:rsid w:val="00EE41A4"/>
    <w:rsid w:val="00EE5CBE"/>
    <w:rsid w:val="00EE5CF9"/>
    <w:rsid w:val="00EE5D87"/>
    <w:rsid w:val="00EE6234"/>
    <w:rsid w:val="00EE6B5A"/>
    <w:rsid w:val="00EE6BFD"/>
    <w:rsid w:val="00EE74A0"/>
    <w:rsid w:val="00EE7C63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787"/>
    <w:rsid w:val="00EF5829"/>
    <w:rsid w:val="00EF594F"/>
    <w:rsid w:val="00EF5B11"/>
    <w:rsid w:val="00EF5E6B"/>
    <w:rsid w:val="00EF60D0"/>
    <w:rsid w:val="00EF6E09"/>
    <w:rsid w:val="00EF7C03"/>
    <w:rsid w:val="00F00459"/>
    <w:rsid w:val="00F008BC"/>
    <w:rsid w:val="00F00A11"/>
    <w:rsid w:val="00F010E0"/>
    <w:rsid w:val="00F01A5F"/>
    <w:rsid w:val="00F01AA2"/>
    <w:rsid w:val="00F01B61"/>
    <w:rsid w:val="00F01B98"/>
    <w:rsid w:val="00F02662"/>
    <w:rsid w:val="00F027DC"/>
    <w:rsid w:val="00F0283D"/>
    <w:rsid w:val="00F032C6"/>
    <w:rsid w:val="00F0404A"/>
    <w:rsid w:val="00F04065"/>
    <w:rsid w:val="00F041D8"/>
    <w:rsid w:val="00F04562"/>
    <w:rsid w:val="00F0468C"/>
    <w:rsid w:val="00F047BD"/>
    <w:rsid w:val="00F04A03"/>
    <w:rsid w:val="00F04AF7"/>
    <w:rsid w:val="00F04D4B"/>
    <w:rsid w:val="00F04D6A"/>
    <w:rsid w:val="00F04E35"/>
    <w:rsid w:val="00F0528D"/>
    <w:rsid w:val="00F05A2E"/>
    <w:rsid w:val="00F05A55"/>
    <w:rsid w:val="00F05D7E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07E61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1B7"/>
    <w:rsid w:val="00F14A07"/>
    <w:rsid w:val="00F14B50"/>
    <w:rsid w:val="00F14E1D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71C"/>
    <w:rsid w:val="00F209B7"/>
    <w:rsid w:val="00F20A3D"/>
    <w:rsid w:val="00F21135"/>
    <w:rsid w:val="00F21BF6"/>
    <w:rsid w:val="00F21C5E"/>
    <w:rsid w:val="00F21E14"/>
    <w:rsid w:val="00F228DB"/>
    <w:rsid w:val="00F22967"/>
    <w:rsid w:val="00F231AC"/>
    <w:rsid w:val="00F23416"/>
    <w:rsid w:val="00F2342D"/>
    <w:rsid w:val="00F23AA3"/>
    <w:rsid w:val="00F23D23"/>
    <w:rsid w:val="00F23D4A"/>
    <w:rsid w:val="00F23E31"/>
    <w:rsid w:val="00F240A3"/>
    <w:rsid w:val="00F240C6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29C9"/>
    <w:rsid w:val="00F33417"/>
    <w:rsid w:val="00F33674"/>
    <w:rsid w:val="00F3387A"/>
    <w:rsid w:val="00F33CB9"/>
    <w:rsid w:val="00F34480"/>
    <w:rsid w:val="00F347CF"/>
    <w:rsid w:val="00F34AC8"/>
    <w:rsid w:val="00F34B14"/>
    <w:rsid w:val="00F34CB6"/>
    <w:rsid w:val="00F34CFB"/>
    <w:rsid w:val="00F34D4D"/>
    <w:rsid w:val="00F34EDE"/>
    <w:rsid w:val="00F35199"/>
    <w:rsid w:val="00F351B8"/>
    <w:rsid w:val="00F35834"/>
    <w:rsid w:val="00F359A6"/>
    <w:rsid w:val="00F35D41"/>
    <w:rsid w:val="00F35DDC"/>
    <w:rsid w:val="00F35F56"/>
    <w:rsid w:val="00F367DE"/>
    <w:rsid w:val="00F36E1A"/>
    <w:rsid w:val="00F370C7"/>
    <w:rsid w:val="00F3729A"/>
    <w:rsid w:val="00F376AF"/>
    <w:rsid w:val="00F3773E"/>
    <w:rsid w:val="00F37E9D"/>
    <w:rsid w:val="00F403FA"/>
    <w:rsid w:val="00F40473"/>
    <w:rsid w:val="00F41114"/>
    <w:rsid w:val="00F411B7"/>
    <w:rsid w:val="00F411BE"/>
    <w:rsid w:val="00F413CC"/>
    <w:rsid w:val="00F42DE4"/>
    <w:rsid w:val="00F42E0A"/>
    <w:rsid w:val="00F4308F"/>
    <w:rsid w:val="00F43392"/>
    <w:rsid w:val="00F434C6"/>
    <w:rsid w:val="00F43D4A"/>
    <w:rsid w:val="00F43D84"/>
    <w:rsid w:val="00F43F65"/>
    <w:rsid w:val="00F442FC"/>
    <w:rsid w:val="00F4448A"/>
    <w:rsid w:val="00F445C5"/>
    <w:rsid w:val="00F44610"/>
    <w:rsid w:val="00F44720"/>
    <w:rsid w:val="00F4495E"/>
    <w:rsid w:val="00F453A9"/>
    <w:rsid w:val="00F457DA"/>
    <w:rsid w:val="00F464C4"/>
    <w:rsid w:val="00F4679B"/>
    <w:rsid w:val="00F468C8"/>
    <w:rsid w:val="00F469D3"/>
    <w:rsid w:val="00F46E1D"/>
    <w:rsid w:val="00F4766C"/>
    <w:rsid w:val="00F477F2"/>
    <w:rsid w:val="00F47A45"/>
    <w:rsid w:val="00F47B1C"/>
    <w:rsid w:val="00F47CD0"/>
    <w:rsid w:val="00F504B4"/>
    <w:rsid w:val="00F507D1"/>
    <w:rsid w:val="00F50984"/>
    <w:rsid w:val="00F50CAD"/>
    <w:rsid w:val="00F5103C"/>
    <w:rsid w:val="00F514A1"/>
    <w:rsid w:val="00F516A5"/>
    <w:rsid w:val="00F516D7"/>
    <w:rsid w:val="00F5174D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F08"/>
    <w:rsid w:val="00F54F2E"/>
    <w:rsid w:val="00F553F4"/>
    <w:rsid w:val="00F55C20"/>
    <w:rsid w:val="00F55C36"/>
    <w:rsid w:val="00F55D60"/>
    <w:rsid w:val="00F55E96"/>
    <w:rsid w:val="00F5603C"/>
    <w:rsid w:val="00F561AB"/>
    <w:rsid w:val="00F563E3"/>
    <w:rsid w:val="00F566EE"/>
    <w:rsid w:val="00F570BF"/>
    <w:rsid w:val="00F57485"/>
    <w:rsid w:val="00F57752"/>
    <w:rsid w:val="00F6001D"/>
    <w:rsid w:val="00F6061E"/>
    <w:rsid w:val="00F6069B"/>
    <w:rsid w:val="00F607C5"/>
    <w:rsid w:val="00F60DEA"/>
    <w:rsid w:val="00F610CC"/>
    <w:rsid w:val="00F61363"/>
    <w:rsid w:val="00F6231A"/>
    <w:rsid w:val="00F62B5D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D31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76D"/>
    <w:rsid w:val="00F70CDD"/>
    <w:rsid w:val="00F70ECC"/>
    <w:rsid w:val="00F711AA"/>
    <w:rsid w:val="00F71A54"/>
    <w:rsid w:val="00F71AC3"/>
    <w:rsid w:val="00F71F69"/>
    <w:rsid w:val="00F72173"/>
    <w:rsid w:val="00F7231A"/>
    <w:rsid w:val="00F7243F"/>
    <w:rsid w:val="00F72B72"/>
    <w:rsid w:val="00F73144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AAF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6C2"/>
    <w:rsid w:val="00F838AE"/>
    <w:rsid w:val="00F83AE4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31B"/>
    <w:rsid w:val="00F954D0"/>
    <w:rsid w:val="00F95E5C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3F62"/>
    <w:rsid w:val="00FA41D7"/>
    <w:rsid w:val="00FA4908"/>
    <w:rsid w:val="00FA4BE1"/>
    <w:rsid w:val="00FA4C36"/>
    <w:rsid w:val="00FA55BB"/>
    <w:rsid w:val="00FA618D"/>
    <w:rsid w:val="00FA6993"/>
    <w:rsid w:val="00FA6ACF"/>
    <w:rsid w:val="00FA6C4A"/>
    <w:rsid w:val="00FA6E5B"/>
    <w:rsid w:val="00FA6ECA"/>
    <w:rsid w:val="00FA7109"/>
    <w:rsid w:val="00FA7755"/>
    <w:rsid w:val="00FA7CBC"/>
    <w:rsid w:val="00FA7F00"/>
    <w:rsid w:val="00FB011C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2E3"/>
    <w:rsid w:val="00FC186B"/>
    <w:rsid w:val="00FC1D25"/>
    <w:rsid w:val="00FC1DCB"/>
    <w:rsid w:val="00FC1F55"/>
    <w:rsid w:val="00FC2019"/>
    <w:rsid w:val="00FC20B4"/>
    <w:rsid w:val="00FC2AEF"/>
    <w:rsid w:val="00FC2CAB"/>
    <w:rsid w:val="00FC2E17"/>
    <w:rsid w:val="00FC3355"/>
    <w:rsid w:val="00FC3620"/>
    <w:rsid w:val="00FC3F63"/>
    <w:rsid w:val="00FC4002"/>
    <w:rsid w:val="00FC4008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7CB"/>
    <w:rsid w:val="00FE1F53"/>
    <w:rsid w:val="00FE220A"/>
    <w:rsid w:val="00FE2365"/>
    <w:rsid w:val="00FE2917"/>
    <w:rsid w:val="00FE2D8B"/>
    <w:rsid w:val="00FE30DF"/>
    <w:rsid w:val="00FE32C1"/>
    <w:rsid w:val="00FE3360"/>
    <w:rsid w:val="00FE377C"/>
    <w:rsid w:val="00FE37D0"/>
    <w:rsid w:val="00FE3F33"/>
    <w:rsid w:val="00FE3FFB"/>
    <w:rsid w:val="00FE41A8"/>
    <w:rsid w:val="00FE4324"/>
    <w:rsid w:val="00FE446E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336"/>
    <w:rsid w:val="00FE76A8"/>
    <w:rsid w:val="00FE787C"/>
    <w:rsid w:val="00FE7C7A"/>
    <w:rsid w:val="00FF07B8"/>
    <w:rsid w:val="00FF0AFB"/>
    <w:rsid w:val="00FF10FD"/>
    <w:rsid w:val="00FF17CC"/>
    <w:rsid w:val="00FF1B76"/>
    <w:rsid w:val="00FF1F6E"/>
    <w:rsid w:val="00FF211B"/>
    <w:rsid w:val="00FF2614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6E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6E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6E0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E540C"/>
    <w:rPr>
      <w:rFonts w:ascii="Arial" w:hAnsi="Arial"/>
      <w:sz w:val="28"/>
      <w:szCs w:val="28"/>
      <w:lang w:val="en-GB" w:eastAsia="zh-CN"/>
    </w:rPr>
  </w:style>
  <w:style w:type="character" w:customStyle="1" w:styleId="ReferenceChar">
    <w:name w:val="Reference Char"/>
    <w:link w:val="Reference"/>
    <w:locked/>
    <w:rsid w:val="00A818CB"/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../../../../../cmcc/AppData/Roaming/Foxmail7/Temp-2904-20221019090211/Attach/image004(10-20-10-08-17)(1)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2022-11-06T11:46:00Z</dcterms:created>
  <dcterms:modified xsi:type="dcterms:W3CDTF">2022-11-06T11:47:00Z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